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52F" w:rsidRPr="00D0432A" w:rsidRDefault="00B4152F" w:rsidP="00B4152F">
      <w:pPr>
        <w:tabs>
          <w:tab w:val="left" w:pos="-1843"/>
          <w:tab w:val="left" w:pos="3402"/>
        </w:tabs>
        <w:jc w:val="both"/>
        <w:rPr>
          <w:rFonts w:ascii="Arial" w:hAnsi="Arial"/>
        </w:rPr>
      </w:pPr>
    </w:p>
    <w:p w:rsidR="00E807DA" w:rsidRPr="00D0432A" w:rsidRDefault="00EF7235" w:rsidP="00186680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</w:rPr>
      </w:pPr>
      <w:r w:rsidRPr="00D0432A">
        <w:rPr>
          <w:rFonts w:ascii="Arial" w:hAnsi="Arial" w:cs="Arial"/>
          <w:b/>
          <w:bCs/>
        </w:rPr>
        <w:t xml:space="preserve">DELIBERAÇÃO CBH-BS Nº </w:t>
      </w:r>
      <w:r w:rsidR="00886B43" w:rsidRPr="00D0432A">
        <w:rPr>
          <w:rFonts w:ascii="Arial" w:hAnsi="Arial" w:cs="Arial"/>
          <w:b/>
          <w:bCs/>
        </w:rPr>
        <w:t>25</w:t>
      </w:r>
      <w:r w:rsidR="00D5365E">
        <w:rPr>
          <w:rFonts w:ascii="Arial" w:hAnsi="Arial" w:cs="Arial"/>
          <w:b/>
          <w:bCs/>
        </w:rPr>
        <w:t>2</w:t>
      </w:r>
      <w:r w:rsidR="008A42EA" w:rsidRPr="00D0432A">
        <w:rPr>
          <w:rFonts w:ascii="Arial" w:hAnsi="Arial" w:cs="Arial"/>
          <w:b/>
          <w:bCs/>
        </w:rPr>
        <w:t>/1</w:t>
      </w:r>
      <w:r w:rsidR="00166E5D" w:rsidRPr="00D0432A">
        <w:rPr>
          <w:rFonts w:ascii="Arial" w:hAnsi="Arial" w:cs="Arial"/>
          <w:b/>
          <w:bCs/>
        </w:rPr>
        <w:t>3</w:t>
      </w:r>
      <w:r w:rsidR="00AB2600">
        <w:rPr>
          <w:rFonts w:ascii="Arial" w:hAnsi="Arial" w:cs="Arial"/>
          <w:b/>
          <w:bCs/>
        </w:rPr>
        <w:t xml:space="preserve"> </w:t>
      </w:r>
      <w:r w:rsidR="008A42EA" w:rsidRPr="00D0432A">
        <w:rPr>
          <w:rFonts w:ascii="Arial" w:hAnsi="Arial" w:cs="Arial"/>
          <w:b/>
          <w:bCs/>
        </w:rPr>
        <w:t xml:space="preserve">de </w:t>
      </w:r>
      <w:r w:rsidR="00886B43" w:rsidRPr="00D0432A">
        <w:rPr>
          <w:rFonts w:ascii="Arial" w:hAnsi="Arial" w:cs="Arial"/>
          <w:b/>
          <w:bCs/>
        </w:rPr>
        <w:t>10</w:t>
      </w:r>
      <w:r w:rsidR="007A54BB" w:rsidRPr="00D0432A">
        <w:rPr>
          <w:rFonts w:ascii="Arial" w:hAnsi="Arial" w:cs="Arial"/>
          <w:b/>
          <w:bCs/>
        </w:rPr>
        <w:t xml:space="preserve"> de </w:t>
      </w:r>
      <w:r w:rsidR="00886B43" w:rsidRPr="00D0432A">
        <w:rPr>
          <w:rFonts w:ascii="Arial" w:hAnsi="Arial" w:cs="Arial"/>
          <w:b/>
          <w:bCs/>
        </w:rPr>
        <w:t>dezembro</w:t>
      </w:r>
      <w:r w:rsidR="007A54BB" w:rsidRPr="00D0432A">
        <w:rPr>
          <w:rFonts w:ascii="Arial" w:hAnsi="Arial" w:cs="Arial"/>
          <w:b/>
          <w:bCs/>
        </w:rPr>
        <w:t xml:space="preserve"> de </w:t>
      </w:r>
      <w:r w:rsidR="00E807DA" w:rsidRPr="00D0432A">
        <w:rPr>
          <w:rFonts w:ascii="Arial" w:hAnsi="Arial" w:cs="Arial"/>
          <w:b/>
          <w:bCs/>
        </w:rPr>
        <w:t>201</w:t>
      </w:r>
      <w:r w:rsidR="00166E5D" w:rsidRPr="00D0432A">
        <w:rPr>
          <w:rFonts w:ascii="Arial" w:hAnsi="Arial" w:cs="Arial"/>
          <w:b/>
          <w:bCs/>
        </w:rPr>
        <w:t>3</w:t>
      </w:r>
    </w:p>
    <w:p w:rsidR="00346A6A" w:rsidRDefault="00346A6A" w:rsidP="00B4152F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</w:p>
    <w:p w:rsidR="00E807DA" w:rsidRPr="00D0432A" w:rsidRDefault="00346A6A" w:rsidP="00B4152F">
      <w:pPr>
        <w:autoSpaceDE w:val="0"/>
        <w:spacing w:after="120"/>
        <w:ind w:left="1701"/>
        <w:jc w:val="both"/>
        <w:rPr>
          <w:rFonts w:ascii="Arial" w:hAnsi="Arial" w:cs="Arial"/>
          <w:iCs/>
          <w:sz w:val="20"/>
          <w:szCs w:val="20"/>
        </w:rPr>
      </w:pPr>
      <w:r w:rsidRPr="00D0432A">
        <w:rPr>
          <w:rFonts w:ascii="Arial" w:hAnsi="Arial" w:cs="Arial"/>
          <w:i/>
          <w:iCs/>
          <w:sz w:val="20"/>
          <w:szCs w:val="20"/>
        </w:rPr>
        <w:t xml:space="preserve"> </w:t>
      </w:r>
      <w:r w:rsidR="00B4152F" w:rsidRPr="00D0432A">
        <w:rPr>
          <w:rFonts w:ascii="Arial" w:hAnsi="Arial" w:cs="Arial"/>
          <w:i/>
          <w:iCs/>
          <w:sz w:val="20"/>
          <w:szCs w:val="20"/>
        </w:rPr>
        <w:t>“</w:t>
      </w:r>
      <w:r w:rsidR="00E807DA" w:rsidRPr="00D0432A">
        <w:rPr>
          <w:rFonts w:ascii="Arial" w:hAnsi="Arial" w:cs="Arial"/>
          <w:i/>
          <w:iCs/>
          <w:sz w:val="20"/>
          <w:szCs w:val="20"/>
        </w:rPr>
        <w:t xml:space="preserve">Define as diretrizes e o cronograma para a classificação de propostas visando </w:t>
      </w:r>
      <w:proofErr w:type="gramStart"/>
      <w:r w:rsidR="00B44144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="00E807DA" w:rsidRPr="00D0432A">
        <w:rPr>
          <w:rFonts w:ascii="Arial" w:hAnsi="Arial" w:cs="Arial"/>
          <w:i/>
          <w:iCs/>
          <w:sz w:val="20"/>
          <w:szCs w:val="20"/>
        </w:rPr>
        <w:t xml:space="preserve"> indicação para obtenção de financiamento com recursos </w:t>
      </w:r>
      <w:r w:rsidR="00D206CC" w:rsidRPr="00D0432A">
        <w:rPr>
          <w:rFonts w:ascii="Arial" w:hAnsi="Arial" w:cs="Arial"/>
          <w:i/>
          <w:iCs/>
          <w:sz w:val="20"/>
          <w:szCs w:val="20"/>
        </w:rPr>
        <w:t>da cobrança</w:t>
      </w:r>
      <w:r w:rsidR="00F23023">
        <w:rPr>
          <w:rFonts w:ascii="Arial" w:hAnsi="Arial" w:cs="Arial"/>
          <w:i/>
          <w:iCs/>
          <w:sz w:val="20"/>
          <w:szCs w:val="20"/>
        </w:rPr>
        <w:t xml:space="preserve"> arrecadados em</w:t>
      </w:r>
      <w:r w:rsidR="00CE2D62" w:rsidRPr="00D0432A">
        <w:rPr>
          <w:rFonts w:ascii="Arial" w:hAnsi="Arial" w:cs="Arial"/>
          <w:i/>
          <w:iCs/>
          <w:sz w:val="20"/>
          <w:szCs w:val="20"/>
        </w:rPr>
        <w:t xml:space="preserve"> 201</w:t>
      </w:r>
      <w:r w:rsidR="00D806F8">
        <w:rPr>
          <w:rFonts w:ascii="Arial" w:hAnsi="Arial" w:cs="Arial"/>
          <w:i/>
          <w:iCs/>
          <w:sz w:val="20"/>
          <w:szCs w:val="20"/>
        </w:rPr>
        <w:t>3</w:t>
      </w:r>
      <w:r w:rsidR="00D206CC" w:rsidRPr="00D0432A">
        <w:rPr>
          <w:rFonts w:ascii="Arial" w:hAnsi="Arial" w:cs="Arial"/>
          <w:i/>
          <w:iCs/>
          <w:sz w:val="20"/>
          <w:szCs w:val="20"/>
        </w:rPr>
        <w:t xml:space="preserve"> pelo uso dos recursos hídricos na</w:t>
      </w:r>
      <w:r w:rsidR="00E807DA" w:rsidRPr="00D0432A">
        <w:rPr>
          <w:rFonts w:ascii="Arial" w:hAnsi="Arial" w:cs="Arial"/>
          <w:i/>
          <w:iCs/>
          <w:sz w:val="20"/>
          <w:szCs w:val="20"/>
        </w:rPr>
        <w:t xml:space="preserve"> Bacia Hi</w:t>
      </w:r>
      <w:r w:rsidR="00CE2D62" w:rsidRPr="00D0432A">
        <w:rPr>
          <w:rFonts w:ascii="Arial" w:hAnsi="Arial" w:cs="Arial"/>
          <w:i/>
          <w:iCs/>
          <w:sz w:val="20"/>
          <w:szCs w:val="20"/>
        </w:rPr>
        <w:t>drográfica da Baixada Santista</w:t>
      </w:r>
      <w:r w:rsidR="001824EE">
        <w:rPr>
          <w:rFonts w:ascii="Arial" w:hAnsi="Arial" w:cs="Arial"/>
          <w:i/>
          <w:iCs/>
          <w:sz w:val="20"/>
          <w:szCs w:val="20"/>
        </w:rPr>
        <w:t>,</w:t>
      </w:r>
      <w:r w:rsidR="00E807DA" w:rsidRPr="00D0432A">
        <w:rPr>
          <w:rFonts w:ascii="Arial" w:hAnsi="Arial" w:cs="Arial"/>
          <w:i/>
          <w:iCs/>
          <w:sz w:val="20"/>
          <w:szCs w:val="20"/>
        </w:rPr>
        <w:t xml:space="preserve"> e dá outras providências</w:t>
      </w:r>
      <w:r w:rsidR="00B4152F" w:rsidRPr="00D0432A">
        <w:rPr>
          <w:rFonts w:ascii="Arial" w:hAnsi="Arial" w:cs="Arial"/>
          <w:i/>
          <w:iCs/>
          <w:sz w:val="20"/>
          <w:szCs w:val="20"/>
        </w:rPr>
        <w:t>”</w:t>
      </w:r>
      <w:r w:rsidR="00E807DA" w:rsidRPr="00D0432A">
        <w:rPr>
          <w:rFonts w:ascii="Arial" w:hAnsi="Arial" w:cs="Arial"/>
          <w:iCs/>
          <w:sz w:val="20"/>
          <w:szCs w:val="20"/>
        </w:rPr>
        <w:t>.</w:t>
      </w:r>
    </w:p>
    <w:p w:rsidR="00B4152F" w:rsidRPr="00D0432A" w:rsidRDefault="00B4152F" w:rsidP="00B4152F">
      <w:pPr>
        <w:autoSpaceDE w:val="0"/>
        <w:spacing w:after="120"/>
        <w:ind w:left="1701"/>
        <w:jc w:val="both"/>
        <w:rPr>
          <w:rFonts w:ascii="Arial" w:hAnsi="Arial" w:cs="Arial"/>
          <w:iCs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 xml:space="preserve">O Comitê da Bacia Hidrográfica da Baixada </w:t>
      </w:r>
      <w:proofErr w:type="gramStart"/>
      <w:r w:rsidRPr="00D0432A">
        <w:rPr>
          <w:rFonts w:ascii="Arial" w:hAnsi="Arial" w:cs="Arial"/>
          <w:sz w:val="20"/>
          <w:szCs w:val="20"/>
        </w:rPr>
        <w:t>Santista criado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pela Lei Estadual n° 9.</w:t>
      </w:r>
      <w:r w:rsidR="003D4E4D">
        <w:rPr>
          <w:rFonts w:ascii="Arial" w:hAnsi="Arial" w:cs="Arial"/>
          <w:sz w:val="20"/>
          <w:szCs w:val="20"/>
        </w:rPr>
        <w:t>034 de 27/12/94</w:t>
      </w:r>
      <w:r w:rsidRPr="00D0432A">
        <w:rPr>
          <w:rFonts w:ascii="Arial" w:hAnsi="Arial" w:cs="Arial"/>
          <w:sz w:val="20"/>
          <w:szCs w:val="20"/>
        </w:rPr>
        <w:t xml:space="preserve">, com fundamento no Artigo 19 e seguintes do Estatuto, no uso de suas atribuições legais, em sua </w:t>
      </w:r>
      <w:r w:rsidR="00755B07" w:rsidRPr="00D0432A">
        <w:rPr>
          <w:rFonts w:ascii="Arial" w:hAnsi="Arial" w:cs="Arial"/>
          <w:sz w:val="20"/>
          <w:szCs w:val="20"/>
        </w:rPr>
        <w:t>Primeira Reunião Extrao</w:t>
      </w:r>
      <w:r w:rsidRPr="00D0432A">
        <w:rPr>
          <w:rFonts w:ascii="Arial" w:hAnsi="Arial" w:cs="Arial"/>
          <w:sz w:val="20"/>
          <w:szCs w:val="20"/>
        </w:rPr>
        <w:t xml:space="preserve">rdinária de </w:t>
      </w:r>
      <w:r w:rsidR="00755B07" w:rsidRPr="00D0432A">
        <w:rPr>
          <w:rFonts w:ascii="Arial" w:hAnsi="Arial" w:cs="Arial"/>
          <w:sz w:val="20"/>
          <w:szCs w:val="20"/>
        </w:rPr>
        <w:t>30</w:t>
      </w:r>
      <w:r w:rsidRPr="00D0432A">
        <w:rPr>
          <w:rFonts w:ascii="Arial" w:hAnsi="Arial" w:cs="Arial"/>
          <w:sz w:val="20"/>
          <w:szCs w:val="20"/>
        </w:rPr>
        <w:t>/</w:t>
      </w:r>
      <w:r w:rsidR="00755B07" w:rsidRPr="00D0432A">
        <w:rPr>
          <w:rFonts w:ascii="Arial" w:hAnsi="Arial" w:cs="Arial"/>
          <w:sz w:val="20"/>
          <w:szCs w:val="20"/>
        </w:rPr>
        <w:t>07</w:t>
      </w:r>
      <w:r w:rsidRPr="00D0432A">
        <w:rPr>
          <w:rFonts w:ascii="Arial" w:hAnsi="Arial" w:cs="Arial"/>
          <w:sz w:val="20"/>
          <w:szCs w:val="20"/>
        </w:rPr>
        <w:t>/201</w:t>
      </w:r>
      <w:r w:rsidR="00755B07" w:rsidRPr="00D0432A">
        <w:rPr>
          <w:rFonts w:ascii="Arial" w:hAnsi="Arial" w:cs="Arial"/>
          <w:sz w:val="20"/>
          <w:szCs w:val="20"/>
        </w:rPr>
        <w:t>3</w:t>
      </w:r>
      <w:r w:rsidRPr="00D0432A">
        <w:rPr>
          <w:rFonts w:ascii="Arial" w:hAnsi="Arial" w:cs="Arial"/>
          <w:sz w:val="20"/>
          <w:szCs w:val="20"/>
        </w:rPr>
        <w:t>, considera</w:t>
      </w:r>
      <w:r w:rsidR="00883A89">
        <w:rPr>
          <w:rFonts w:ascii="Arial" w:hAnsi="Arial" w:cs="Arial"/>
          <w:sz w:val="20"/>
          <w:szCs w:val="20"/>
        </w:rPr>
        <w:t>ndo</w:t>
      </w:r>
      <w:r w:rsidRPr="00D0432A">
        <w:rPr>
          <w:rFonts w:ascii="Arial" w:hAnsi="Arial" w:cs="Arial"/>
          <w:sz w:val="20"/>
          <w:szCs w:val="20"/>
        </w:rPr>
        <w:t xml:space="preserve"> que:</w:t>
      </w:r>
    </w:p>
    <w:p w:rsidR="006669C6" w:rsidRPr="00D0432A" w:rsidRDefault="006669C6" w:rsidP="006669C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- Dos recursos arrecadados pela cobrança pelo uso dos recursos hídricos, referente ao exercício 2013, serão descontados os custos d</w:t>
      </w:r>
      <w:r w:rsidR="00497790">
        <w:rPr>
          <w:rFonts w:ascii="Arial" w:hAnsi="Arial" w:cs="Arial"/>
          <w:sz w:val="20"/>
          <w:szCs w:val="20"/>
        </w:rPr>
        <w:t>escritos no Decreto 56.501/2010;</w:t>
      </w:r>
    </w:p>
    <w:p w:rsidR="0084687D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- A</w:t>
      </w:r>
      <w:r w:rsidRPr="00D0432A">
        <w:rPr>
          <w:rFonts w:ascii="Arial" w:hAnsi="Arial" w:cs="Arial"/>
          <w:sz w:val="20"/>
          <w:szCs w:val="20"/>
        </w:rPr>
        <w:t xml:space="preserve"> Câmara Técnica de Planejamento</w:t>
      </w:r>
      <w:r w:rsidR="001E1923" w:rsidRPr="00D0432A">
        <w:rPr>
          <w:rFonts w:ascii="Arial" w:hAnsi="Arial" w:cs="Arial"/>
          <w:sz w:val="20"/>
          <w:szCs w:val="20"/>
        </w:rPr>
        <w:t xml:space="preserve"> e Gerenciamento</w:t>
      </w:r>
      <w:r w:rsidRPr="00D0432A">
        <w:rPr>
          <w:rFonts w:ascii="Arial" w:hAnsi="Arial" w:cs="Arial"/>
          <w:sz w:val="20"/>
          <w:szCs w:val="20"/>
        </w:rPr>
        <w:t xml:space="preserve"> (CT-PG), revisou os critérios gerais e específicos para </w:t>
      </w:r>
      <w:r w:rsidR="004859B9" w:rsidRPr="00D0432A">
        <w:rPr>
          <w:rFonts w:ascii="Arial" w:hAnsi="Arial" w:cs="Arial"/>
          <w:sz w:val="20"/>
          <w:szCs w:val="20"/>
        </w:rPr>
        <w:t>classificação das</w:t>
      </w:r>
      <w:r w:rsidRPr="00D0432A">
        <w:rPr>
          <w:rFonts w:ascii="Arial" w:hAnsi="Arial" w:cs="Arial"/>
          <w:sz w:val="20"/>
          <w:szCs w:val="20"/>
        </w:rPr>
        <w:t xml:space="preserve"> propostas</w:t>
      </w:r>
      <w:r w:rsidR="00497790">
        <w:rPr>
          <w:rFonts w:ascii="Arial" w:hAnsi="Arial" w:cs="Arial"/>
          <w:sz w:val="20"/>
          <w:szCs w:val="20"/>
        </w:rPr>
        <w:t>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- </w:t>
      </w:r>
      <w:r w:rsidRPr="00D0432A">
        <w:rPr>
          <w:rFonts w:ascii="Arial" w:hAnsi="Arial" w:cs="Arial"/>
          <w:sz w:val="20"/>
          <w:szCs w:val="20"/>
        </w:rPr>
        <w:t xml:space="preserve">O Manual de Procedimentos Operacionais (MPO) do FEHIDRO - versão </w:t>
      </w:r>
      <w:r w:rsidR="008F2986" w:rsidRPr="00D0432A">
        <w:rPr>
          <w:rFonts w:ascii="Arial" w:hAnsi="Arial" w:cs="Arial"/>
          <w:sz w:val="20"/>
          <w:szCs w:val="20"/>
        </w:rPr>
        <w:t>2011</w:t>
      </w:r>
      <w:r w:rsidRPr="00D0432A">
        <w:rPr>
          <w:rFonts w:ascii="Arial" w:hAnsi="Arial" w:cs="Arial"/>
          <w:sz w:val="20"/>
          <w:szCs w:val="20"/>
        </w:rPr>
        <w:t xml:space="preserve"> define prazos para que os Colegiados deliberem e publiquem a hierarquização, priorização e indicação de empreendimentos a serem financiados com recursos </w:t>
      </w:r>
      <w:r w:rsidR="008162D3" w:rsidRPr="00D0432A">
        <w:rPr>
          <w:rFonts w:ascii="Arial" w:hAnsi="Arial" w:cs="Arial"/>
          <w:sz w:val="20"/>
          <w:szCs w:val="20"/>
        </w:rPr>
        <w:t>da Cobrança pelo uso dos recursos hídricos</w:t>
      </w:r>
      <w:r w:rsidRPr="00D0432A">
        <w:rPr>
          <w:rFonts w:ascii="Arial" w:hAnsi="Arial" w:cs="Arial"/>
          <w:sz w:val="20"/>
          <w:szCs w:val="20"/>
        </w:rPr>
        <w:t>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-</w:t>
      </w:r>
      <w:r w:rsidRPr="00D0432A">
        <w:rPr>
          <w:rFonts w:ascii="Arial" w:hAnsi="Arial" w:cs="Arial"/>
          <w:sz w:val="20"/>
          <w:szCs w:val="20"/>
        </w:rPr>
        <w:t xml:space="preserve"> O Plano de Bacia Hidrográfica da Baixada Santista 2008-2011, que foi prorrogado até 2014, </w:t>
      </w:r>
      <w:r w:rsidR="00186680" w:rsidRPr="00D0432A">
        <w:rPr>
          <w:rFonts w:ascii="Arial" w:hAnsi="Arial" w:cs="Arial"/>
          <w:sz w:val="20"/>
          <w:szCs w:val="20"/>
        </w:rPr>
        <w:t>pela Deliberação CRH 142</w:t>
      </w:r>
      <w:r w:rsidR="008162D3" w:rsidRPr="00D0432A">
        <w:rPr>
          <w:rFonts w:ascii="Arial" w:hAnsi="Arial" w:cs="Arial"/>
          <w:sz w:val="20"/>
          <w:szCs w:val="20"/>
        </w:rPr>
        <w:t>/</w:t>
      </w:r>
      <w:r w:rsidR="00186680" w:rsidRPr="00D0432A">
        <w:rPr>
          <w:rFonts w:ascii="Arial" w:hAnsi="Arial" w:cs="Arial"/>
          <w:sz w:val="20"/>
          <w:szCs w:val="20"/>
        </w:rPr>
        <w:t>12</w:t>
      </w:r>
      <w:r w:rsidR="008162D3" w:rsidRPr="00D0432A">
        <w:rPr>
          <w:rFonts w:ascii="Arial" w:hAnsi="Arial" w:cs="Arial"/>
          <w:sz w:val="20"/>
          <w:szCs w:val="20"/>
        </w:rPr>
        <w:t xml:space="preserve">, </w:t>
      </w:r>
      <w:r w:rsidRPr="00D0432A">
        <w:rPr>
          <w:rFonts w:ascii="Arial" w:hAnsi="Arial" w:cs="Arial"/>
          <w:sz w:val="20"/>
          <w:szCs w:val="20"/>
        </w:rPr>
        <w:t>define as ações nas quais as propostas devem ser elaboradas.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Delibera</w:t>
      </w:r>
      <w:r w:rsidRPr="00D0432A">
        <w:rPr>
          <w:rFonts w:ascii="Arial" w:hAnsi="Arial" w:cs="Arial"/>
          <w:sz w:val="20"/>
          <w:szCs w:val="20"/>
        </w:rPr>
        <w:t>:</w:t>
      </w:r>
    </w:p>
    <w:p w:rsidR="00E807DA" w:rsidRPr="00D0432A" w:rsidRDefault="00E807DA" w:rsidP="00E807DA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5241C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 1º</w:t>
      </w:r>
      <w:r w:rsidRPr="00D0432A">
        <w:rPr>
          <w:rFonts w:ascii="Arial" w:hAnsi="Arial" w:cs="Arial"/>
          <w:bCs/>
          <w:sz w:val="20"/>
          <w:szCs w:val="20"/>
        </w:rPr>
        <w:t xml:space="preserve"> - Esta Deliberação revoga as disposições cont</w:t>
      </w:r>
      <w:r w:rsidR="005241CC" w:rsidRPr="00D0432A">
        <w:rPr>
          <w:rFonts w:ascii="Arial" w:hAnsi="Arial" w:cs="Arial"/>
          <w:bCs/>
          <w:sz w:val="20"/>
          <w:szCs w:val="20"/>
        </w:rPr>
        <w:t>idas nas Deliberações CBH-BS nº</w:t>
      </w:r>
      <w:r w:rsidR="00083C1C" w:rsidRPr="00D0432A">
        <w:rPr>
          <w:rFonts w:ascii="Arial" w:hAnsi="Arial" w:cs="Arial"/>
          <w:bCs/>
          <w:sz w:val="20"/>
          <w:szCs w:val="20"/>
        </w:rPr>
        <w:t>2</w:t>
      </w:r>
      <w:r w:rsidR="00D806F8">
        <w:rPr>
          <w:rFonts w:ascii="Arial" w:hAnsi="Arial" w:cs="Arial"/>
          <w:bCs/>
          <w:sz w:val="20"/>
          <w:szCs w:val="20"/>
        </w:rPr>
        <w:t>48</w:t>
      </w:r>
      <w:r w:rsidR="005241CC" w:rsidRPr="00D0432A">
        <w:rPr>
          <w:rFonts w:ascii="Arial" w:hAnsi="Arial" w:cs="Arial"/>
          <w:bCs/>
          <w:sz w:val="20"/>
          <w:szCs w:val="20"/>
        </w:rPr>
        <w:t>/1</w:t>
      </w:r>
      <w:r w:rsidR="00D806F8">
        <w:rPr>
          <w:rFonts w:ascii="Arial" w:hAnsi="Arial" w:cs="Arial"/>
          <w:bCs/>
          <w:sz w:val="20"/>
          <w:szCs w:val="20"/>
        </w:rPr>
        <w:t>3</w:t>
      </w:r>
      <w:r w:rsidRPr="00D0432A">
        <w:rPr>
          <w:rFonts w:ascii="Arial" w:hAnsi="Arial" w:cs="Arial"/>
          <w:bCs/>
          <w:sz w:val="20"/>
          <w:szCs w:val="20"/>
        </w:rPr>
        <w:t xml:space="preserve"> e entra em vigor na data de sua publicação no Diário Oficial do Estado de São Paulo.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 2º</w:t>
      </w:r>
      <w:r w:rsidRPr="00D0432A">
        <w:rPr>
          <w:rFonts w:ascii="Arial" w:hAnsi="Arial" w:cs="Arial"/>
          <w:bCs/>
          <w:sz w:val="20"/>
          <w:szCs w:val="20"/>
        </w:rPr>
        <w:t xml:space="preserve"> - A obtenção de financiamento </w:t>
      </w:r>
      <w:r w:rsidR="00852354" w:rsidRPr="00D0432A">
        <w:rPr>
          <w:rFonts w:ascii="Arial" w:hAnsi="Arial" w:cs="Arial"/>
          <w:bCs/>
          <w:sz w:val="20"/>
          <w:szCs w:val="20"/>
        </w:rPr>
        <w:t>relativo ao ano de 201</w:t>
      </w:r>
      <w:r w:rsidR="00D806F8">
        <w:rPr>
          <w:rFonts w:ascii="Arial" w:hAnsi="Arial" w:cs="Arial"/>
          <w:bCs/>
          <w:sz w:val="20"/>
          <w:szCs w:val="20"/>
        </w:rPr>
        <w:t>4</w:t>
      </w:r>
      <w:r w:rsidRPr="00D0432A">
        <w:rPr>
          <w:rFonts w:ascii="Arial" w:hAnsi="Arial" w:cs="Arial"/>
          <w:bCs/>
          <w:sz w:val="20"/>
          <w:szCs w:val="20"/>
        </w:rPr>
        <w:t xml:space="preserve">para projetos, estudos, </w:t>
      </w:r>
      <w:r w:rsidR="002722AA" w:rsidRPr="00D0432A">
        <w:rPr>
          <w:rFonts w:ascii="Arial" w:hAnsi="Arial" w:cs="Arial"/>
          <w:bCs/>
          <w:sz w:val="20"/>
          <w:szCs w:val="20"/>
        </w:rPr>
        <w:t xml:space="preserve">serviços e obras com recursos da cobrança pelo uso dos recursos hídricos na Bacia Hidrográfica da Baixada Santista </w:t>
      </w:r>
      <w:r w:rsidR="00852354" w:rsidRPr="00D0432A">
        <w:rPr>
          <w:rFonts w:ascii="Arial" w:hAnsi="Arial" w:cs="Arial"/>
          <w:bCs/>
          <w:sz w:val="20"/>
          <w:szCs w:val="20"/>
        </w:rPr>
        <w:t>de 201</w:t>
      </w:r>
      <w:r w:rsidR="00D806F8">
        <w:rPr>
          <w:rFonts w:ascii="Arial" w:hAnsi="Arial" w:cs="Arial"/>
          <w:bCs/>
          <w:sz w:val="20"/>
          <w:szCs w:val="20"/>
        </w:rPr>
        <w:t>3</w:t>
      </w:r>
      <w:r w:rsidRPr="00D0432A">
        <w:rPr>
          <w:rFonts w:ascii="Arial" w:hAnsi="Arial" w:cs="Arial"/>
          <w:bCs/>
          <w:sz w:val="20"/>
          <w:szCs w:val="20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Parágrafo único</w:t>
      </w:r>
      <w:r w:rsidRPr="00D0432A">
        <w:rPr>
          <w:rFonts w:ascii="Arial" w:hAnsi="Arial" w:cs="Arial"/>
          <w:bCs/>
          <w:sz w:val="20"/>
          <w:szCs w:val="20"/>
        </w:rPr>
        <w:t xml:space="preserve">: Constam desta Deliberação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6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(seis) anexos, a saber: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I. Anexo I: Critérios de elegibilidade dos proponentes;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II. Anexo II: Cronograma;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III. Anexo III: Relação de documentos;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IV. Anexo IV: Estrutura das propostas;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V. Anexo V: Critérios de pontuação das propostas;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VI.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Anexo VI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: </w:t>
      </w:r>
      <w:r w:rsidRPr="00D0432A">
        <w:rPr>
          <w:rFonts w:ascii="Arial" w:hAnsi="Arial" w:cs="Arial"/>
          <w:sz w:val="20"/>
          <w:szCs w:val="20"/>
        </w:rPr>
        <w:t>Descrição das ações priorizadas.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CAPITULO I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DAS DEFINIÇÕES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 3º</w:t>
      </w:r>
      <w:r w:rsidRPr="00D0432A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I. </w:t>
      </w:r>
      <w:r w:rsidRPr="00D0432A">
        <w:rPr>
          <w:rFonts w:ascii="Arial" w:hAnsi="Arial" w:cs="Arial"/>
          <w:b/>
          <w:bCs/>
          <w:sz w:val="20"/>
          <w:szCs w:val="20"/>
        </w:rPr>
        <w:t>Agente financeiro</w:t>
      </w:r>
      <w:r w:rsidRPr="00D0432A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II. </w:t>
      </w:r>
      <w:r w:rsidRPr="00D0432A">
        <w:rPr>
          <w:rFonts w:ascii="Arial" w:hAnsi="Arial" w:cs="Arial"/>
          <w:b/>
          <w:bCs/>
          <w:sz w:val="20"/>
          <w:szCs w:val="20"/>
        </w:rPr>
        <w:t>Agente técnico</w:t>
      </w:r>
      <w:r w:rsidRPr="00D0432A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lastRenderedPageBreak/>
        <w:t xml:space="preserve">III. </w:t>
      </w:r>
      <w:r w:rsidRPr="00D0432A">
        <w:rPr>
          <w:rFonts w:ascii="Arial" w:hAnsi="Arial" w:cs="Arial"/>
          <w:b/>
          <w:bCs/>
          <w:sz w:val="20"/>
          <w:szCs w:val="20"/>
        </w:rPr>
        <w:t>Carteira suplementar</w:t>
      </w:r>
      <w:r w:rsidRPr="00D0432A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IV. </w:t>
      </w:r>
      <w:r w:rsidRPr="00D0432A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D0432A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auto geração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de recursos financeiros para os serviços e obras de proteção, conservação e recuperação de recursos hídricos. 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V. </w:t>
      </w:r>
      <w:r w:rsidRPr="00D0432A">
        <w:rPr>
          <w:rFonts w:ascii="Arial" w:hAnsi="Arial" w:cs="Arial"/>
          <w:b/>
          <w:bCs/>
          <w:sz w:val="20"/>
          <w:szCs w:val="20"/>
        </w:rPr>
        <w:t>Contrapartida</w:t>
      </w:r>
      <w:r w:rsidRPr="00D0432A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VI. </w:t>
      </w:r>
      <w:r w:rsidRPr="00D0432A">
        <w:rPr>
          <w:rFonts w:ascii="Arial" w:hAnsi="Arial" w:cs="Arial"/>
          <w:b/>
          <w:bCs/>
          <w:sz w:val="20"/>
          <w:szCs w:val="20"/>
        </w:rPr>
        <w:t>Estudos e projetos</w:t>
      </w:r>
      <w:r w:rsidRPr="00D0432A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VII. </w:t>
      </w:r>
      <w:r w:rsidRPr="00D0432A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D0432A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VIII. </w:t>
      </w:r>
      <w:r w:rsidRPr="00D0432A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D0432A">
        <w:rPr>
          <w:rFonts w:ascii="Arial" w:hAnsi="Arial" w:cs="Arial"/>
          <w:bCs/>
          <w:sz w:val="20"/>
          <w:szCs w:val="20"/>
        </w:rPr>
        <w:t xml:space="preserve">: É aquele que deve ser devolvido pelo proponente, de acordo </w:t>
      </w:r>
      <w:r w:rsidR="00883A89">
        <w:rPr>
          <w:rFonts w:ascii="Arial" w:hAnsi="Arial" w:cs="Arial"/>
          <w:bCs/>
          <w:sz w:val="20"/>
          <w:szCs w:val="20"/>
        </w:rPr>
        <w:t xml:space="preserve">com </w:t>
      </w:r>
      <w:r w:rsidRPr="00D0432A">
        <w:rPr>
          <w:rFonts w:ascii="Arial" w:hAnsi="Arial" w:cs="Arial"/>
          <w:bCs/>
          <w:sz w:val="20"/>
          <w:szCs w:val="20"/>
        </w:rPr>
        <w:t>o MPO.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IX. </w:t>
      </w:r>
      <w:r w:rsidRPr="00D0432A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D0432A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80667F" w:rsidRDefault="0080667F" w:rsidP="0080667F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Cs/>
          <w:sz w:val="20"/>
          <w:szCs w:val="20"/>
        </w:rPr>
        <w:t xml:space="preserve">X. </w:t>
      </w:r>
      <w:r w:rsidRPr="0080667F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>
        <w:rPr>
          <w:rFonts w:ascii="Arial" w:hAnsi="Arial" w:cs="Arial"/>
          <w:bCs/>
          <w:sz w:val="20"/>
          <w:szCs w:val="20"/>
        </w:rPr>
        <w:t xml:space="preserve">: São programas que </w:t>
      </w:r>
      <w:r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X</w:t>
      </w:r>
      <w:r w:rsidR="0080667F">
        <w:rPr>
          <w:rFonts w:ascii="Arial" w:hAnsi="Arial" w:cs="Arial"/>
          <w:bCs/>
          <w:sz w:val="20"/>
          <w:szCs w:val="20"/>
        </w:rPr>
        <w:t>I</w:t>
      </w:r>
      <w:r w:rsidRPr="00D0432A">
        <w:rPr>
          <w:rFonts w:ascii="Arial" w:hAnsi="Arial" w:cs="Arial"/>
          <w:bCs/>
          <w:sz w:val="20"/>
          <w:szCs w:val="20"/>
        </w:rPr>
        <w:t xml:space="preserve">. </w:t>
      </w:r>
      <w:r w:rsidRPr="00D0432A">
        <w:rPr>
          <w:rFonts w:ascii="Arial" w:hAnsi="Arial" w:cs="Arial"/>
          <w:b/>
          <w:bCs/>
          <w:sz w:val="20"/>
          <w:szCs w:val="20"/>
        </w:rPr>
        <w:t>Proponente</w:t>
      </w:r>
      <w:r w:rsidRPr="00D0432A">
        <w:rPr>
          <w:rFonts w:ascii="Arial" w:hAnsi="Arial" w:cs="Arial"/>
          <w:bCs/>
          <w:sz w:val="20"/>
          <w:szCs w:val="20"/>
        </w:rPr>
        <w:t xml:space="preserve">: Pessoa jurídica de direito público ou privado,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concessionárias e permissionárias de serviços públicos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>, consórcios intermunicipais e entidades privadas solicitantes de recursos do FEHIDRO.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XI</w:t>
      </w:r>
      <w:r w:rsidR="0080667F">
        <w:rPr>
          <w:rFonts w:ascii="Arial" w:hAnsi="Arial" w:cs="Arial"/>
          <w:bCs/>
          <w:sz w:val="20"/>
          <w:szCs w:val="20"/>
        </w:rPr>
        <w:t>I</w:t>
      </w:r>
      <w:r w:rsidRPr="00D0432A">
        <w:rPr>
          <w:rFonts w:ascii="Arial" w:hAnsi="Arial" w:cs="Arial"/>
          <w:bCs/>
          <w:sz w:val="20"/>
          <w:szCs w:val="20"/>
        </w:rPr>
        <w:t xml:space="preserve">. </w:t>
      </w:r>
      <w:r w:rsidRPr="00D0432A">
        <w:rPr>
          <w:rFonts w:ascii="Arial" w:hAnsi="Arial" w:cs="Arial"/>
          <w:b/>
          <w:bCs/>
          <w:sz w:val="20"/>
          <w:szCs w:val="20"/>
        </w:rPr>
        <w:t>Propostas</w:t>
      </w:r>
      <w:r w:rsidRPr="00D0432A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XII</w:t>
      </w:r>
      <w:r w:rsidR="0080667F">
        <w:rPr>
          <w:rFonts w:ascii="Arial" w:hAnsi="Arial" w:cs="Arial"/>
          <w:bCs/>
          <w:sz w:val="20"/>
          <w:szCs w:val="20"/>
        </w:rPr>
        <w:t>I</w:t>
      </w:r>
      <w:r w:rsidRPr="00D0432A">
        <w:rPr>
          <w:rFonts w:ascii="Arial" w:hAnsi="Arial" w:cs="Arial"/>
          <w:bCs/>
          <w:sz w:val="20"/>
          <w:szCs w:val="20"/>
        </w:rPr>
        <w:t xml:space="preserve">. </w:t>
      </w:r>
      <w:r w:rsidRPr="00D0432A">
        <w:rPr>
          <w:rFonts w:ascii="Arial" w:hAnsi="Arial" w:cs="Arial"/>
          <w:b/>
          <w:bCs/>
          <w:sz w:val="20"/>
          <w:szCs w:val="20"/>
        </w:rPr>
        <w:t>Responsável técnico</w:t>
      </w:r>
      <w:r w:rsidRPr="00D0432A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E807DA" w:rsidRPr="00D0432A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</w:t>
      </w:r>
      <w:r w:rsidR="00E807DA" w:rsidRPr="00D0432A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V</w:t>
      </w:r>
      <w:r w:rsidR="00E807DA" w:rsidRPr="00D0432A">
        <w:rPr>
          <w:rFonts w:ascii="Arial" w:hAnsi="Arial" w:cs="Arial"/>
          <w:bCs/>
          <w:sz w:val="20"/>
          <w:szCs w:val="20"/>
        </w:rPr>
        <w:t xml:space="preserve">. </w:t>
      </w:r>
      <w:r w:rsidR="00E807DA" w:rsidRPr="00D0432A">
        <w:rPr>
          <w:rFonts w:ascii="Arial" w:hAnsi="Arial" w:cs="Arial"/>
          <w:b/>
          <w:bCs/>
          <w:sz w:val="20"/>
          <w:szCs w:val="20"/>
        </w:rPr>
        <w:t>Serviços e obras</w:t>
      </w:r>
      <w:r w:rsidR="00E807DA" w:rsidRPr="00D0432A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E807DA" w:rsidRPr="00D0432A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</w:t>
      </w:r>
      <w:r w:rsidR="00E807DA" w:rsidRPr="00D0432A">
        <w:rPr>
          <w:rFonts w:ascii="Arial" w:hAnsi="Arial" w:cs="Arial"/>
          <w:bCs/>
          <w:sz w:val="20"/>
          <w:szCs w:val="20"/>
        </w:rPr>
        <w:t xml:space="preserve">V. </w:t>
      </w:r>
      <w:r w:rsidR="00E807DA" w:rsidRPr="00D0432A">
        <w:rPr>
          <w:rFonts w:ascii="Arial" w:hAnsi="Arial" w:cs="Arial"/>
          <w:b/>
          <w:bCs/>
          <w:sz w:val="20"/>
          <w:szCs w:val="20"/>
        </w:rPr>
        <w:t>Tomador</w:t>
      </w:r>
      <w:r w:rsidR="00E807DA" w:rsidRPr="00D0432A">
        <w:rPr>
          <w:rFonts w:ascii="Arial" w:hAnsi="Arial" w:cs="Arial"/>
          <w:bCs/>
          <w:sz w:val="20"/>
          <w:szCs w:val="20"/>
        </w:rPr>
        <w:t>: Proponente que obteve aprovação pelo CBH-BS de sua proposta.</w:t>
      </w:r>
    </w:p>
    <w:p w:rsidR="00E807DA" w:rsidRPr="00D0432A" w:rsidRDefault="00E807DA" w:rsidP="00E807DA">
      <w:pPr>
        <w:autoSpaceDE w:val="0"/>
        <w:spacing w:after="120"/>
        <w:jc w:val="both"/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CAPÍTULO II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 xml:space="preserve">DAS RESPONSABILIDADES, COMPETÊNCIAS E </w:t>
      </w:r>
      <w:proofErr w:type="gramStart"/>
      <w:r w:rsidRPr="00D0432A">
        <w:rPr>
          <w:rFonts w:ascii="Arial" w:hAnsi="Arial" w:cs="Arial"/>
          <w:b/>
          <w:bCs/>
          <w:sz w:val="20"/>
          <w:szCs w:val="20"/>
        </w:rPr>
        <w:t>ATRIBUIÇÕES</w:t>
      </w:r>
      <w:proofErr w:type="gramEnd"/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ART. 4º</w:t>
      </w:r>
      <w:r w:rsidRPr="00D0432A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I. Dar suporte técnico e administrativo às </w:t>
      </w:r>
      <w:r w:rsidR="00E35B77" w:rsidRPr="00D0432A">
        <w:rPr>
          <w:rFonts w:ascii="Arial" w:hAnsi="Arial" w:cs="Arial"/>
          <w:bCs/>
          <w:sz w:val="20"/>
          <w:szCs w:val="20"/>
        </w:rPr>
        <w:t>CT-PG</w:t>
      </w:r>
      <w:r w:rsidRPr="00D0432A">
        <w:rPr>
          <w:rFonts w:ascii="Arial" w:hAnsi="Arial" w:cs="Arial"/>
          <w:bCs/>
          <w:sz w:val="20"/>
          <w:szCs w:val="20"/>
        </w:rPr>
        <w:t xml:space="preserve"> para o cumprimento desta Deliberação;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II. Receber, protocolar e encaminhar as propostas à CT-PG, nos termos desta Deliberação;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III. Analisar a documentação administrativa das propostas e comunicar aos proponentes as eventuais correções, atualizações ou complementações necessárias dessas;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IV. Encaminhar à CT-PG para manifestação, os relatórios, pareceres, recursos e outros documentos necessários para o cumprimento desta Deliberação;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V. Encaminhar para a apreciação do Plenário a minuta de Deliberação das propostas classificadas;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VI. Dar publicidade dos resultados da classificação das propostas.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ART. 5º</w:t>
      </w:r>
      <w:r w:rsidRPr="00D0432A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I. Observar e fazer cumprir os termos desta Deliberação;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II. Coordenar e executar as etapas e procedimentos do processo de análise, pontuação e classificação das propostas;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III. Encaminhar as propostas às </w:t>
      </w:r>
      <w:r w:rsidR="00903783" w:rsidRPr="00D0432A">
        <w:rPr>
          <w:rFonts w:ascii="Arial" w:hAnsi="Arial" w:cs="Arial"/>
          <w:bCs/>
          <w:sz w:val="20"/>
          <w:szCs w:val="20"/>
        </w:rPr>
        <w:t>C</w:t>
      </w:r>
      <w:r w:rsidRPr="00D0432A">
        <w:rPr>
          <w:rFonts w:ascii="Arial" w:hAnsi="Arial" w:cs="Arial"/>
          <w:bCs/>
          <w:sz w:val="20"/>
          <w:szCs w:val="20"/>
        </w:rPr>
        <w:t xml:space="preserve">âmaras </w:t>
      </w:r>
      <w:r w:rsidR="00903783" w:rsidRPr="00D0432A">
        <w:rPr>
          <w:rFonts w:ascii="Arial" w:hAnsi="Arial" w:cs="Arial"/>
          <w:bCs/>
          <w:sz w:val="20"/>
          <w:szCs w:val="20"/>
        </w:rPr>
        <w:t>T</w:t>
      </w:r>
      <w:r w:rsidRPr="00D0432A">
        <w:rPr>
          <w:rFonts w:ascii="Arial" w:hAnsi="Arial" w:cs="Arial"/>
          <w:bCs/>
          <w:sz w:val="20"/>
          <w:szCs w:val="20"/>
        </w:rPr>
        <w:t>écnicas específicas para análise</w:t>
      </w:r>
      <w:r w:rsidR="00E87AA2" w:rsidRPr="00D0432A">
        <w:rPr>
          <w:rFonts w:ascii="Arial" w:hAnsi="Arial" w:cs="Arial"/>
          <w:bCs/>
          <w:sz w:val="20"/>
          <w:szCs w:val="20"/>
        </w:rPr>
        <w:t xml:space="preserve">, </w:t>
      </w:r>
      <w:r w:rsidR="004430EF" w:rsidRPr="00D0432A">
        <w:rPr>
          <w:rFonts w:ascii="Arial" w:hAnsi="Arial" w:cs="Arial"/>
          <w:bCs/>
          <w:sz w:val="20"/>
          <w:szCs w:val="20"/>
        </w:rPr>
        <w:t>caso necessário</w:t>
      </w:r>
      <w:r w:rsidRPr="00D0432A">
        <w:rPr>
          <w:rFonts w:ascii="Arial" w:hAnsi="Arial" w:cs="Arial"/>
          <w:bCs/>
          <w:sz w:val="20"/>
          <w:szCs w:val="20"/>
        </w:rPr>
        <w:t>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lastRenderedPageBreak/>
        <w:t>IV. Pontuar, classificar, reenquadrar nas ações previstas no Plano de Bacia ou desclassificar as propostas seguindo os critérios definidos no Anexo V e encaminhar à Secretaria Executiva;</w:t>
      </w:r>
    </w:p>
    <w:p w:rsidR="00166E5D" w:rsidRPr="00D0432A" w:rsidRDefault="00166E5D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V. Convocar, caso necessário, os proponentes para apresentarem oralmente as propostas, visando esclarecimentos técnicos, sendo facultativa a apresentação pelo proponente.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V</w:t>
      </w:r>
      <w:r w:rsidR="00166E5D" w:rsidRPr="00D0432A">
        <w:rPr>
          <w:rFonts w:ascii="Arial" w:hAnsi="Arial" w:cs="Arial"/>
          <w:bCs/>
          <w:sz w:val="20"/>
          <w:szCs w:val="20"/>
        </w:rPr>
        <w:t>I</w:t>
      </w:r>
      <w:r w:rsidRPr="00D0432A">
        <w:rPr>
          <w:rFonts w:ascii="Arial" w:hAnsi="Arial" w:cs="Arial"/>
          <w:bCs/>
          <w:sz w:val="20"/>
          <w:szCs w:val="20"/>
        </w:rPr>
        <w:t>. Analisar e se manifestar sobre os eventuais recursos administrativos apresentados pelos proponentes.</w:t>
      </w:r>
    </w:p>
    <w:p w:rsidR="00903783" w:rsidRPr="00D0432A" w:rsidRDefault="00903783" w:rsidP="00903783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ART. 6º</w:t>
      </w:r>
      <w:r w:rsidRPr="00D0432A">
        <w:rPr>
          <w:rFonts w:ascii="Arial" w:hAnsi="Arial" w:cs="Arial"/>
          <w:bCs/>
          <w:sz w:val="20"/>
          <w:szCs w:val="20"/>
        </w:rPr>
        <w:t xml:space="preserve"> - Compete às Câmaras Técnicas específicas analisar e emitir parecer técnico das propostas, a critério da CT-PG.</w:t>
      </w:r>
    </w:p>
    <w:p w:rsidR="00903783" w:rsidRPr="00D0432A" w:rsidRDefault="00903783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Parágrafo Único</w:t>
      </w:r>
      <w:r w:rsidRPr="00D0432A">
        <w:rPr>
          <w:rFonts w:ascii="Arial" w:hAnsi="Arial" w:cs="Arial"/>
          <w:bCs/>
          <w:sz w:val="20"/>
          <w:szCs w:val="20"/>
        </w:rPr>
        <w:t>: As Câmaras Técnicas específicas poderão convocar os proponentes para apresentarem oralmente as propostas, visando esclarecimentos técnicos, sendo facultativa a apresentação pelo proponente.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bCs/>
          <w:sz w:val="20"/>
          <w:szCs w:val="20"/>
        </w:rPr>
        <w:t>7</w:t>
      </w:r>
      <w:r w:rsidRPr="00D0432A">
        <w:rPr>
          <w:rFonts w:ascii="Arial" w:hAnsi="Arial" w:cs="Arial"/>
          <w:b/>
          <w:bCs/>
          <w:sz w:val="20"/>
          <w:szCs w:val="20"/>
        </w:rPr>
        <w:t>º</w:t>
      </w:r>
      <w:r w:rsidRPr="00D0432A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I. Encaminhar as propost</w:t>
      </w:r>
      <w:r w:rsidR="00667850" w:rsidRPr="00D0432A">
        <w:rPr>
          <w:rFonts w:ascii="Arial" w:hAnsi="Arial" w:cs="Arial"/>
          <w:bCs/>
          <w:sz w:val="20"/>
          <w:szCs w:val="20"/>
        </w:rPr>
        <w:t>as n</w:t>
      </w:r>
      <w:r w:rsidR="003155AE" w:rsidRPr="00D0432A">
        <w:rPr>
          <w:rFonts w:ascii="Arial" w:hAnsi="Arial" w:cs="Arial"/>
          <w:bCs/>
          <w:sz w:val="20"/>
          <w:szCs w:val="20"/>
        </w:rPr>
        <w:t>os termos desta Deliberação e da versão</w:t>
      </w:r>
      <w:r w:rsidR="00667850" w:rsidRPr="00D0432A">
        <w:rPr>
          <w:rFonts w:ascii="Arial" w:hAnsi="Arial" w:cs="Arial"/>
          <w:bCs/>
          <w:sz w:val="20"/>
          <w:szCs w:val="20"/>
        </w:rPr>
        <w:t xml:space="preserve"> atual </w:t>
      </w:r>
      <w:r w:rsidR="003155AE" w:rsidRPr="00D0432A">
        <w:rPr>
          <w:rFonts w:ascii="Arial" w:hAnsi="Arial" w:cs="Arial"/>
          <w:bCs/>
          <w:sz w:val="20"/>
          <w:szCs w:val="20"/>
        </w:rPr>
        <w:t xml:space="preserve">do </w:t>
      </w:r>
      <w:r w:rsidR="00667850" w:rsidRPr="00D0432A">
        <w:rPr>
          <w:rFonts w:ascii="Arial" w:hAnsi="Arial" w:cs="Arial"/>
          <w:bCs/>
          <w:sz w:val="20"/>
          <w:szCs w:val="20"/>
        </w:rPr>
        <w:t>Manual de Procedimentos Operacionais (MPO) do FEHIDRO;</w:t>
      </w:r>
    </w:p>
    <w:p w:rsidR="00166E5D" w:rsidRPr="00D0432A" w:rsidRDefault="00166E5D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II. Acompanhar </w:t>
      </w:r>
      <w:r w:rsidR="0073410F" w:rsidRPr="00D0432A">
        <w:rPr>
          <w:rFonts w:ascii="Arial" w:hAnsi="Arial" w:cs="Arial"/>
          <w:bCs/>
          <w:sz w:val="20"/>
          <w:szCs w:val="20"/>
        </w:rPr>
        <w:t xml:space="preserve">as informações e </w:t>
      </w:r>
      <w:r w:rsidRPr="00D0432A">
        <w:rPr>
          <w:rFonts w:ascii="Arial" w:hAnsi="Arial" w:cs="Arial"/>
          <w:bCs/>
          <w:sz w:val="20"/>
          <w:szCs w:val="20"/>
        </w:rPr>
        <w:t xml:space="preserve">os resultados </w:t>
      </w:r>
      <w:r w:rsidR="0073410F" w:rsidRPr="00D0432A">
        <w:rPr>
          <w:rFonts w:ascii="Arial" w:hAnsi="Arial" w:cs="Arial"/>
          <w:bCs/>
          <w:sz w:val="20"/>
          <w:szCs w:val="20"/>
        </w:rPr>
        <w:t xml:space="preserve">no site </w:t>
      </w:r>
      <w:hyperlink r:id="rId9" w:history="1">
        <w:r w:rsidR="0073410F" w:rsidRPr="00D0432A">
          <w:rPr>
            <w:rStyle w:val="Hyperlink"/>
            <w:rFonts w:ascii="Arial" w:hAnsi="Arial"/>
            <w:color w:val="auto"/>
          </w:rPr>
          <w:t>www.sigrh.sp.gov.br</w:t>
        </w:r>
      </w:hyperlink>
      <w:r w:rsidR="0073410F" w:rsidRPr="00D0432A">
        <w:rPr>
          <w:rFonts w:ascii="Arial" w:hAnsi="Arial" w:cs="Arial"/>
          <w:sz w:val="20"/>
          <w:szCs w:val="20"/>
        </w:rPr>
        <w:t>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</w:t>
      </w:r>
      <w:r w:rsidR="0073410F" w:rsidRPr="00D0432A">
        <w:rPr>
          <w:rFonts w:ascii="Arial" w:hAnsi="Arial" w:cs="Arial"/>
          <w:bCs/>
          <w:sz w:val="20"/>
          <w:szCs w:val="20"/>
        </w:rPr>
        <w:t>I</w:t>
      </w:r>
      <w:r w:rsidRPr="00D0432A">
        <w:rPr>
          <w:rFonts w:ascii="Arial" w:hAnsi="Arial" w:cs="Arial"/>
          <w:bCs/>
          <w:sz w:val="20"/>
          <w:szCs w:val="20"/>
        </w:rPr>
        <w:t>. Atender às solicitações e recomendações da Secretaria Executiva e da CT-PG nos prazos definidos nesta Deliberação.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CAPÍTULO III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DAS PROPOSTAS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sz w:val="20"/>
          <w:szCs w:val="20"/>
        </w:rPr>
        <w:t>8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 - As propostas deverão ser elaboradas em conformidade com as ações do Plano de Bacia Hidrográfica da Baixada Santista, do período 2008-2011 e com os Anexos III e IV desta Deliberação.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Parágrafo Único</w:t>
      </w:r>
      <w:r w:rsidRPr="00D0432A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D0432A">
        <w:rPr>
          <w:rFonts w:ascii="Arial" w:hAnsi="Arial" w:cs="Arial"/>
          <w:sz w:val="20"/>
          <w:szCs w:val="20"/>
        </w:rPr>
        <w:t>O Anexo VI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desta deliberação descreve de forma resumida as ações priorizadas do Plano de Bacia Hidrográfica 2008-2011 para elaboração de propostas.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sz w:val="20"/>
          <w:szCs w:val="20"/>
        </w:rPr>
        <w:t>9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 - As propostas deverão estar enquadradas nas ações constantes no</w:t>
      </w:r>
      <w:r w:rsidR="00DC7349" w:rsidRPr="00D0432A">
        <w:rPr>
          <w:rFonts w:ascii="Arial" w:hAnsi="Arial" w:cs="Arial"/>
          <w:sz w:val="20"/>
          <w:szCs w:val="20"/>
        </w:rPr>
        <w:t xml:space="preserve"> Anexo VI desta Deliberação, e dentro de um único PDC.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sz w:val="20"/>
          <w:szCs w:val="20"/>
        </w:rPr>
        <w:t>10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 - Ficam estabelecidos os seguintes valores máximos de financiamento:</w:t>
      </w:r>
    </w:p>
    <w:p w:rsidR="00E807DA" w:rsidRPr="00D0432A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1º</w:t>
      </w:r>
      <w:r w:rsidRPr="00D0432A">
        <w:rPr>
          <w:rFonts w:ascii="Arial" w:hAnsi="Arial" w:cs="Arial"/>
          <w:sz w:val="20"/>
          <w:szCs w:val="20"/>
        </w:rPr>
        <w:t>.</w:t>
      </w:r>
      <w:r w:rsidR="00E807DA" w:rsidRPr="00D0432A">
        <w:rPr>
          <w:rFonts w:ascii="Arial" w:hAnsi="Arial" w:cs="Arial"/>
          <w:sz w:val="20"/>
          <w:szCs w:val="20"/>
        </w:rPr>
        <w:t xml:space="preserve"> Estudos ou projetos: R$ 400.000,00 (quatrocentos mil reais);</w:t>
      </w:r>
    </w:p>
    <w:p w:rsidR="00E807DA" w:rsidRPr="00D0432A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2º</w:t>
      </w:r>
      <w:r w:rsidRPr="00D0432A">
        <w:rPr>
          <w:rFonts w:ascii="Arial" w:hAnsi="Arial" w:cs="Arial"/>
          <w:sz w:val="20"/>
          <w:szCs w:val="20"/>
        </w:rPr>
        <w:t>.</w:t>
      </w:r>
      <w:r w:rsidR="00E807DA" w:rsidRPr="00D0432A">
        <w:rPr>
          <w:rFonts w:ascii="Arial" w:hAnsi="Arial" w:cs="Arial"/>
          <w:sz w:val="20"/>
          <w:szCs w:val="20"/>
        </w:rPr>
        <w:t xml:space="preserve"> Serviços ou obras: R$ 1.200.000,00 (um milhão e duzentos mil reais).</w:t>
      </w:r>
    </w:p>
    <w:p w:rsidR="00E807DA" w:rsidRPr="00D0432A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3º</w:t>
      </w:r>
      <w:r w:rsidRPr="00D0432A">
        <w:rPr>
          <w:rFonts w:ascii="Arial" w:hAnsi="Arial" w:cs="Arial"/>
          <w:sz w:val="20"/>
          <w:szCs w:val="20"/>
        </w:rPr>
        <w:t xml:space="preserve">. Os valores </w:t>
      </w:r>
      <w:r w:rsidR="00A65940" w:rsidRPr="00D0432A">
        <w:rPr>
          <w:rFonts w:ascii="Arial" w:hAnsi="Arial" w:cs="Arial"/>
          <w:sz w:val="20"/>
          <w:szCs w:val="20"/>
        </w:rPr>
        <w:t>estabeleci</w:t>
      </w:r>
      <w:r w:rsidRPr="00D0432A">
        <w:rPr>
          <w:rFonts w:ascii="Arial" w:hAnsi="Arial" w:cs="Arial"/>
          <w:sz w:val="20"/>
          <w:szCs w:val="20"/>
        </w:rPr>
        <w:t xml:space="preserve">dos nos parágrafos anteriores </w:t>
      </w:r>
      <w:r w:rsidR="00007946" w:rsidRPr="00D0432A">
        <w:rPr>
          <w:rFonts w:ascii="Arial" w:hAnsi="Arial" w:cs="Arial"/>
          <w:sz w:val="20"/>
          <w:szCs w:val="20"/>
        </w:rPr>
        <w:t xml:space="preserve">desse artigo </w:t>
      </w:r>
      <w:r w:rsidRPr="00D0432A">
        <w:rPr>
          <w:rFonts w:ascii="Arial" w:hAnsi="Arial" w:cs="Arial"/>
          <w:sz w:val="20"/>
          <w:szCs w:val="20"/>
        </w:rPr>
        <w:t>ficam condicionados aos recursos disponíveis por PDC constantes no Artigo 1</w:t>
      </w:r>
      <w:r w:rsidR="009839A7" w:rsidRPr="00D0432A">
        <w:rPr>
          <w:rFonts w:ascii="Arial" w:hAnsi="Arial" w:cs="Arial"/>
          <w:sz w:val="20"/>
          <w:szCs w:val="20"/>
        </w:rPr>
        <w:t>8</w:t>
      </w:r>
      <w:r w:rsidRPr="00D0432A">
        <w:rPr>
          <w:rFonts w:ascii="Arial" w:hAnsi="Arial" w:cs="Arial"/>
          <w:sz w:val="20"/>
          <w:szCs w:val="20"/>
        </w:rPr>
        <w:t>.</w:t>
      </w:r>
    </w:p>
    <w:p w:rsidR="00546FD1" w:rsidRPr="00D0432A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CAPÍTULO IV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DA SUBMISSÃO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1</w:t>
      </w:r>
      <w:r w:rsidRPr="00D0432A">
        <w:rPr>
          <w:rFonts w:ascii="Arial" w:hAnsi="Arial" w:cs="Arial"/>
          <w:sz w:val="20"/>
          <w:szCs w:val="20"/>
        </w:rPr>
        <w:t xml:space="preserve"> - Poderão submeter propostas os proponentes descritos no Anexo I.</w:t>
      </w:r>
    </w:p>
    <w:p w:rsidR="003962BC" w:rsidRPr="00D0432A" w:rsidRDefault="003962BC" w:rsidP="003962BC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1º</w:t>
      </w:r>
      <w:r w:rsidRPr="00D0432A">
        <w:rPr>
          <w:rFonts w:ascii="Arial" w:hAnsi="Arial" w:cs="Arial"/>
          <w:sz w:val="20"/>
          <w:szCs w:val="20"/>
        </w:rPr>
        <w:t xml:space="preserve">. Cada proponente poderá submeter até </w:t>
      </w:r>
      <w:proofErr w:type="gramStart"/>
      <w:r w:rsidRPr="00D0432A">
        <w:rPr>
          <w:rFonts w:ascii="Arial" w:hAnsi="Arial" w:cs="Arial"/>
          <w:sz w:val="20"/>
          <w:szCs w:val="20"/>
        </w:rPr>
        <w:t>3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(três) propostas, que somadas não poderão ultrapassar o valor máximo de financiamento de R$ 2.</w:t>
      </w:r>
      <w:r w:rsidR="00831A52" w:rsidRPr="00D0432A">
        <w:rPr>
          <w:rFonts w:ascii="Arial" w:hAnsi="Arial" w:cs="Arial"/>
          <w:sz w:val="20"/>
          <w:szCs w:val="20"/>
        </w:rPr>
        <w:t>4</w:t>
      </w:r>
      <w:r w:rsidRPr="00D0432A">
        <w:rPr>
          <w:rFonts w:ascii="Arial" w:hAnsi="Arial" w:cs="Arial"/>
          <w:sz w:val="20"/>
          <w:szCs w:val="20"/>
        </w:rPr>
        <w:t xml:space="preserve">00.000,00 (dois milhões </w:t>
      </w:r>
      <w:r w:rsidR="00831A52" w:rsidRPr="00D0432A">
        <w:rPr>
          <w:rFonts w:ascii="Arial" w:hAnsi="Arial" w:cs="Arial"/>
          <w:sz w:val="20"/>
          <w:szCs w:val="20"/>
        </w:rPr>
        <w:t>e quatrocentos mil</w:t>
      </w:r>
      <w:r w:rsidRPr="00D0432A">
        <w:rPr>
          <w:rFonts w:ascii="Arial" w:hAnsi="Arial" w:cs="Arial"/>
          <w:sz w:val="20"/>
          <w:szCs w:val="20"/>
        </w:rPr>
        <w:t xml:space="preserve"> reais).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D0432A">
        <w:rPr>
          <w:rFonts w:ascii="Arial" w:hAnsi="Arial" w:cs="Arial"/>
          <w:b/>
          <w:sz w:val="20"/>
          <w:szCs w:val="20"/>
        </w:rPr>
        <w:t>2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. Cada proposta deverá ser apresentada em </w:t>
      </w:r>
      <w:proofErr w:type="gramStart"/>
      <w:r w:rsidRPr="00D0432A">
        <w:rPr>
          <w:rFonts w:ascii="Arial" w:hAnsi="Arial" w:cs="Arial"/>
          <w:sz w:val="20"/>
          <w:szCs w:val="20"/>
        </w:rPr>
        <w:t>3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(três) vias impressas e um CD contendo os arquivos eletrônicos do Termo de Referência, Planilha de Orçamento, Cronograma Físico e Financeiro, Ficha Resumo e Documentação relacionada no Anexo III dentro de um envelope identificado, anexada a duas vias do Ofício de Encaminhamento, com a relação de documentos entregues.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D0432A">
        <w:rPr>
          <w:rFonts w:ascii="Arial" w:hAnsi="Arial" w:cs="Arial"/>
          <w:b/>
          <w:sz w:val="20"/>
          <w:szCs w:val="20"/>
        </w:rPr>
        <w:t>3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A proposta deverá ser entregue na Secretaria Executiva do CBH-BS, na data definida no Anexo II, ocasião que será protocolado o Ofício de Encaminhamento.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2</w:t>
      </w:r>
      <w:r w:rsidRPr="00D0432A">
        <w:rPr>
          <w:rFonts w:ascii="Arial" w:hAnsi="Arial" w:cs="Arial"/>
          <w:sz w:val="20"/>
          <w:szCs w:val="20"/>
        </w:rPr>
        <w:t xml:space="preserve"> - As propostas que se enquadrarem no parágrafo único do Artigo 1</w:t>
      </w:r>
      <w:r w:rsidR="00903783" w:rsidRPr="00D0432A">
        <w:rPr>
          <w:rFonts w:ascii="Arial" w:hAnsi="Arial" w:cs="Arial"/>
          <w:sz w:val="20"/>
          <w:szCs w:val="20"/>
        </w:rPr>
        <w:t>7</w:t>
      </w:r>
      <w:r w:rsidR="00871691" w:rsidRPr="00D043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1691" w:rsidRPr="00D0432A">
        <w:rPr>
          <w:rFonts w:ascii="Arial" w:hAnsi="Arial" w:cs="Arial"/>
          <w:sz w:val="20"/>
          <w:szCs w:val="20"/>
        </w:rPr>
        <w:t>serão</w:t>
      </w:r>
      <w:r w:rsidR="006C614E" w:rsidRPr="00D0432A">
        <w:rPr>
          <w:rFonts w:ascii="Arial" w:hAnsi="Arial" w:cs="Arial"/>
          <w:sz w:val="20"/>
          <w:szCs w:val="20"/>
        </w:rPr>
        <w:t>novamente</w:t>
      </w:r>
      <w:proofErr w:type="spellEnd"/>
      <w:r w:rsidR="006C614E" w:rsidRPr="00D0432A">
        <w:rPr>
          <w:rFonts w:ascii="Arial" w:hAnsi="Arial" w:cs="Arial"/>
          <w:sz w:val="20"/>
          <w:szCs w:val="20"/>
        </w:rPr>
        <w:t xml:space="preserve"> submetidas</w:t>
      </w:r>
      <w:r w:rsidRPr="00D0432A">
        <w:rPr>
          <w:rFonts w:ascii="Arial" w:hAnsi="Arial" w:cs="Arial"/>
          <w:sz w:val="20"/>
          <w:szCs w:val="20"/>
        </w:rPr>
        <w:t xml:space="preserve"> para </w:t>
      </w:r>
      <w:r w:rsidR="006C614E" w:rsidRPr="00D0432A">
        <w:rPr>
          <w:rFonts w:ascii="Arial" w:hAnsi="Arial" w:cs="Arial"/>
          <w:sz w:val="20"/>
          <w:szCs w:val="20"/>
        </w:rPr>
        <w:t>a análise</w:t>
      </w:r>
      <w:r w:rsidRPr="00D0432A">
        <w:rPr>
          <w:rFonts w:ascii="Arial" w:hAnsi="Arial" w:cs="Arial"/>
          <w:sz w:val="20"/>
          <w:szCs w:val="20"/>
        </w:rPr>
        <w:t xml:space="preserve"> descrita nos parágrafos 2º e 3º do Artigo 1</w:t>
      </w:r>
      <w:r w:rsidR="00903783" w:rsidRPr="00D0432A">
        <w:rPr>
          <w:rFonts w:ascii="Arial" w:hAnsi="Arial" w:cs="Arial"/>
          <w:sz w:val="20"/>
          <w:szCs w:val="20"/>
        </w:rPr>
        <w:t>1</w:t>
      </w:r>
      <w:r w:rsidRPr="00D0432A">
        <w:rPr>
          <w:rFonts w:ascii="Arial" w:hAnsi="Arial" w:cs="Arial"/>
          <w:sz w:val="20"/>
          <w:szCs w:val="20"/>
        </w:rPr>
        <w:t>.</w:t>
      </w:r>
    </w:p>
    <w:p w:rsidR="002514D8" w:rsidRPr="00D0432A" w:rsidRDefault="002514D8" w:rsidP="00A820DD">
      <w:pPr>
        <w:autoSpaceDE w:val="0"/>
        <w:spacing w:after="120"/>
        <w:jc w:val="center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CAPÍTULO V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DOS PROCEDIMENTOS DE ANÁLISE, PONTUAÇÃO, CLASSIFICAÇÃO E DESCLASSIFICAÇÃO DA </w:t>
      </w:r>
      <w:proofErr w:type="gramStart"/>
      <w:r w:rsidRPr="00D0432A">
        <w:rPr>
          <w:rFonts w:ascii="Arial" w:hAnsi="Arial" w:cs="Arial"/>
          <w:b/>
          <w:sz w:val="20"/>
          <w:szCs w:val="20"/>
        </w:rPr>
        <w:t>PROPOSTA</w:t>
      </w:r>
      <w:proofErr w:type="gramEnd"/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3</w:t>
      </w:r>
      <w:r w:rsidRPr="00D0432A">
        <w:rPr>
          <w:rFonts w:ascii="Arial" w:hAnsi="Arial" w:cs="Arial"/>
          <w:sz w:val="20"/>
          <w:szCs w:val="20"/>
        </w:rPr>
        <w:t xml:space="preserve"> – A Secretaria Executiva realizará a verificação da documentação entregue no ato da apresentação das propostas, ocasião em que o envelope será lacrado na presença do proponente.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Parágrafo Único</w:t>
      </w:r>
      <w:r w:rsidRPr="00D0432A">
        <w:rPr>
          <w:rFonts w:ascii="Arial" w:hAnsi="Arial" w:cs="Arial"/>
          <w:sz w:val="20"/>
          <w:szCs w:val="20"/>
        </w:rPr>
        <w:t>: Anexo ao envelope lacrado, a Secretaria Executiva encaminhará à CT-PG relatório com as seguintes informações do proponente: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I. Adimplência com o FEHIDRO;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 xml:space="preserve">II. Estudos, Serviços e Obras com financiamento do FEHIDRO, </w:t>
      </w:r>
      <w:r w:rsidR="00307128" w:rsidRPr="00D0432A">
        <w:rPr>
          <w:rFonts w:ascii="Arial" w:hAnsi="Arial" w:cs="Arial"/>
          <w:sz w:val="20"/>
          <w:szCs w:val="20"/>
        </w:rPr>
        <w:t xml:space="preserve">que foram aprovados pelo CBH-BS até 2011, </w:t>
      </w:r>
      <w:r w:rsidR="00094F7F" w:rsidRPr="00D0432A">
        <w:rPr>
          <w:rFonts w:ascii="Arial" w:hAnsi="Arial" w:cs="Arial"/>
          <w:sz w:val="20"/>
          <w:szCs w:val="20"/>
        </w:rPr>
        <w:t xml:space="preserve">inclusive, </w:t>
      </w:r>
      <w:r w:rsidR="00307128" w:rsidRPr="00D0432A">
        <w:rPr>
          <w:rFonts w:ascii="Arial" w:hAnsi="Arial" w:cs="Arial"/>
          <w:sz w:val="20"/>
          <w:szCs w:val="20"/>
        </w:rPr>
        <w:t xml:space="preserve">mas que ainda </w:t>
      </w:r>
      <w:r w:rsidRPr="00D0432A">
        <w:rPr>
          <w:rFonts w:ascii="Arial" w:hAnsi="Arial" w:cs="Arial"/>
          <w:sz w:val="20"/>
          <w:szCs w:val="20"/>
        </w:rPr>
        <w:t xml:space="preserve">não </w:t>
      </w:r>
      <w:r w:rsidR="00307128" w:rsidRPr="00D0432A">
        <w:rPr>
          <w:rFonts w:ascii="Arial" w:hAnsi="Arial" w:cs="Arial"/>
          <w:sz w:val="20"/>
          <w:szCs w:val="20"/>
        </w:rPr>
        <w:t xml:space="preserve">foram </w:t>
      </w:r>
      <w:r w:rsidRPr="00D0432A">
        <w:rPr>
          <w:rFonts w:ascii="Arial" w:hAnsi="Arial" w:cs="Arial"/>
          <w:sz w:val="20"/>
          <w:szCs w:val="20"/>
        </w:rPr>
        <w:t>iniciados.</w:t>
      </w:r>
    </w:p>
    <w:p w:rsidR="00E807DA" w:rsidRPr="00D0432A" w:rsidRDefault="00C033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r w:rsidR="00E807DA" w:rsidRPr="00D0432A">
        <w:rPr>
          <w:rFonts w:ascii="Arial" w:hAnsi="Arial" w:cs="Arial"/>
          <w:b/>
          <w:sz w:val="20"/>
          <w:szCs w:val="20"/>
        </w:rPr>
        <w:t>1</w:t>
      </w:r>
      <w:r w:rsidR="00903783" w:rsidRPr="00D0432A">
        <w:rPr>
          <w:rFonts w:ascii="Arial" w:hAnsi="Arial" w:cs="Arial"/>
          <w:b/>
          <w:sz w:val="20"/>
          <w:szCs w:val="20"/>
        </w:rPr>
        <w:t>4</w:t>
      </w:r>
      <w:r w:rsidR="00E807DA" w:rsidRPr="00D0432A">
        <w:rPr>
          <w:rFonts w:ascii="Arial" w:hAnsi="Arial" w:cs="Arial"/>
          <w:sz w:val="20"/>
          <w:szCs w:val="20"/>
        </w:rPr>
        <w:t xml:space="preserve">-As propostas encaminhadas pela Secretaria Executiva à CT-PG serão analisadas, </w:t>
      </w:r>
      <w:proofErr w:type="spellStart"/>
      <w:proofErr w:type="gramStart"/>
      <w:r w:rsidR="00E807DA" w:rsidRPr="00D0432A">
        <w:rPr>
          <w:rFonts w:ascii="Arial" w:hAnsi="Arial" w:cs="Arial"/>
          <w:sz w:val="20"/>
          <w:szCs w:val="20"/>
        </w:rPr>
        <w:t>primeiramente,</w:t>
      </w:r>
      <w:proofErr w:type="gramEnd"/>
      <w:r w:rsidR="00E807DA" w:rsidRPr="00D0432A">
        <w:rPr>
          <w:rFonts w:ascii="Arial" w:hAnsi="Arial" w:cs="Arial"/>
          <w:sz w:val="20"/>
          <w:szCs w:val="20"/>
        </w:rPr>
        <w:t>para</w:t>
      </w:r>
      <w:proofErr w:type="spellEnd"/>
      <w:r w:rsidR="00E807DA" w:rsidRPr="00D0432A">
        <w:rPr>
          <w:rFonts w:ascii="Arial" w:hAnsi="Arial" w:cs="Arial"/>
          <w:sz w:val="20"/>
          <w:szCs w:val="20"/>
        </w:rPr>
        <w:t xml:space="preserve"> verificação de enquadramento nas ações descritas no Anexo VI.</w:t>
      </w:r>
    </w:p>
    <w:p w:rsidR="000614E2" w:rsidRPr="00D0432A" w:rsidRDefault="00C033DA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15</w:t>
      </w:r>
      <w:r w:rsidR="000614E2" w:rsidRPr="00D0432A">
        <w:rPr>
          <w:rFonts w:ascii="Arial" w:hAnsi="Arial" w:cs="Arial"/>
          <w:sz w:val="20"/>
          <w:szCs w:val="20"/>
        </w:rPr>
        <w:t>-A CT-PG desclassificará propostas nas seguintes situações: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I.  De proponentes com estudos, serviços e obras com financiamento do FEHIDRO, que foram aprovados pelo CBH-BS até 2011, inclusive, mas que ainda não foram iniciados;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II. De proponentes inadimplentes com o FEHIDRO;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III. De propostas enquadradas em mais de um PDC;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IV. Insuficiência de qualidade da proposta;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V. Orçamento incoerente com a metodologia e/ou resultados a serem obtidos com a proposta;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VI. Cronograma incoerente com a metodologia da proposta.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6</w:t>
      </w:r>
      <w:r w:rsidRPr="00D0432A">
        <w:rPr>
          <w:rFonts w:ascii="Arial" w:hAnsi="Arial" w:cs="Arial"/>
          <w:sz w:val="20"/>
          <w:szCs w:val="20"/>
        </w:rPr>
        <w:t xml:space="preserve"> - As propostas aprovadas na análise técnica concorrerão à etapa de pontuação.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1º</w:t>
      </w:r>
      <w:r w:rsidRPr="00D0432A">
        <w:rPr>
          <w:rFonts w:ascii="Arial" w:hAnsi="Arial" w:cs="Arial"/>
          <w:sz w:val="20"/>
          <w:szCs w:val="20"/>
        </w:rPr>
        <w:t>. A CT-PG efetuará a pontuação das propostas em conformidade com o Anexo V.</w:t>
      </w:r>
    </w:p>
    <w:p w:rsidR="00E96FC9" w:rsidRPr="00D0432A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2º</w:t>
      </w:r>
      <w:r w:rsidRPr="00D0432A">
        <w:rPr>
          <w:rFonts w:ascii="Arial" w:hAnsi="Arial" w:cs="Arial"/>
          <w:sz w:val="20"/>
          <w:szCs w:val="20"/>
        </w:rPr>
        <w:t xml:space="preserve">. As câmaras técnicas específicas pontuarão as propostas nos itens </w:t>
      </w:r>
      <w:proofErr w:type="spellStart"/>
      <w:proofErr w:type="gramStart"/>
      <w:r w:rsidRPr="00D0432A">
        <w:rPr>
          <w:rFonts w:ascii="Arial" w:hAnsi="Arial" w:cs="Arial"/>
          <w:sz w:val="20"/>
          <w:szCs w:val="20"/>
        </w:rPr>
        <w:t>II.</w:t>
      </w:r>
      <w:proofErr w:type="gramEnd"/>
      <w:r w:rsidRPr="00D0432A">
        <w:rPr>
          <w:rFonts w:ascii="Arial" w:hAnsi="Arial" w:cs="Arial"/>
          <w:sz w:val="20"/>
          <w:szCs w:val="20"/>
        </w:rPr>
        <w:t>a</w:t>
      </w:r>
      <w:proofErr w:type="spellEnd"/>
      <w:r w:rsidRPr="00D0432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0432A">
        <w:rPr>
          <w:rFonts w:ascii="Arial" w:hAnsi="Arial" w:cs="Arial"/>
          <w:sz w:val="20"/>
          <w:szCs w:val="20"/>
        </w:rPr>
        <w:t>II.o</w:t>
      </w:r>
      <w:proofErr w:type="spellEnd"/>
      <w:r w:rsidRPr="00D0432A">
        <w:rPr>
          <w:rFonts w:ascii="Arial" w:hAnsi="Arial" w:cs="Arial"/>
          <w:sz w:val="20"/>
          <w:szCs w:val="20"/>
        </w:rPr>
        <w:t xml:space="preserve"> do Anexo V.</w:t>
      </w:r>
    </w:p>
    <w:p w:rsidR="00E807DA" w:rsidRPr="00D0432A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3</w:t>
      </w:r>
      <w:r w:rsidR="00E807DA"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</w:t>
      </w:r>
      <w:r w:rsidR="00E807DA" w:rsidRPr="00D0432A">
        <w:rPr>
          <w:rFonts w:ascii="Arial" w:hAnsi="Arial" w:cs="Arial"/>
          <w:sz w:val="20"/>
          <w:szCs w:val="20"/>
        </w:rPr>
        <w:t xml:space="preserve"> As propostas serão classificadas em ordem decrescente de pontuação dentro do PDC em que se enquadra.</w:t>
      </w:r>
    </w:p>
    <w:p w:rsidR="00E807DA" w:rsidRPr="00D0432A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4</w:t>
      </w:r>
      <w:r w:rsidR="00E807DA" w:rsidRPr="00D0432A">
        <w:rPr>
          <w:rFonts w:ascii="Arial" w:hAnsi="Arial" w:cs="Arial"/>
          <w:b/>
          <w:sz w:val="20"/>
          <w:szCs w:val="20"/>
        </w:rPr>
        <w:t>º</w:t>
      </w:r>
      <w:r w:rsidR="00E807DA" w:rsidRPr="00D0432A">
        <w:rPr>
          <w:rFonts w:ascii="Arial" w:hAnsi="Arial" w:cs="Arial"/>
          <w:sz w:val="20"/>
          <w:szCs w:val="20"/>
        </w:rPr>
        <w:t>. Para cad</w:t>
      </w:r>
      <w:r w:rsidR="006611C8">
        <w:rPr>
          <w:rFonts w:ascii="Arial" w:hAnsi="Arial" w:cs="Arial"/>
          <w:sz w:val="20"/>
          <w:szCs w:val="20"/>
        </w:rPr>
        <w:t>a proposta pontuada será emitido</w:t>
      </w:r>
      <w:r w:rsidR="00E807DA" w:rsidRPr="00D0432A">
        <w:rPr>
          <w:rFonts w:ascii="Arial" w:hAnsi="Arial" w:cs="Arial"/>
          <w:sz w:val="20"/>
          <w:szCs w:val="20"/>
        </w:rPr>
        <w:t xml:space="preserve"> um parecer pela CT-PG.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7</w:t>
      </w:r>
      <w:r w:rsidRPr="00D0432A">
        <w:rPr>
          <w:rFonts w:ascii="Arial" w:hAnsi="Arial" w:cs="Arial"/>
          <w:sz w:val="20"/>
          <w:szCs w:val="20"/>
        </w:rPr>
        <w:t xml:space="preserve"> - A Secretaria Executiva analisará os documentos administrativos e os documentos complementares, se </w:t>
      </w:r>
      <w:proofErr w:type="gramStart"/>
      <w:r w:rsidRPr="00D0432A">
        <w:rPr>
          <w:rFonts w:ascii="Arial" w:hAnsi="Arial" w:cs="Arial"/>
          <w:sz w:val="20"/>
          <w:szCs w:val="20"/>
        </w:rPr>
        <w:t>couber,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das propostas classificadas. 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Parágrafo Único</w:t>
      </w:r>
      <w:r w:rsidR="008709FE" w:rsidRPr="00D0432A">
        <w:rPr>
          <w:rFonts w:ascii="Arial" w:hAnsi="Arial" w:cs="Arial"/>
          <w:sz w:val="20"/>
          <w:szCs w:val="20"/>
        </w:rPr>
        <w:t>.</w:t>
      </w:r>
      <w:r w:rsidRPr="00D0432A">
        <w:rPr>
          <w:rFonts w:ascii="Arial" w:hAnsi="Arial" w:cs="Arial"/>
          <w:sz w:val="20"/>
          <w:szCs w:val="20"/>
        </w:rPr>
        <w:t xml:space="preserve"> Os proponentes com propostas classificadas na etapa de pontuação e que necessitarem adequações, deverão sanar as irregularidades dentro do prazo estabelecido no Anexo II, </w:t>
      </w:r>
      <w:proofErr w:type="gramStart"/>
      <w:r w:rsidRPr="00D0432A">
        <w:rPr>
          <w:rFonts w:ascii="Arial" w:hAnsi="Arial" w:cs="Arial"/>
          <w:sz w:val="20"/>
          <w:szCs w:val="20"/>
        </w:rPr>
        <w:t>sob pena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de desclassificação da proposta.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8</w:t>
      </w:r>
      <w:r w:rsidRPr="00D0432A">
        <w:rPr>
          <w:rFonts w:ascii="Arial" w:hAnsi="Arial" w:cs="Arial"/>
          <w:sz w:val="20"/>
          <w:szCs w:val="20"/>
        </w:rPr>
        <w:t>-</w:t>
      </w:r>
      <w:r w:rsidR="001F5613" w:rsidRPr="00D0432A">
        <w:rPr>
          <w:rFonts w:ascii="Arial" w:hAnsi="Arial" w:cs="Arial"/>
          <w:sz w:val="20"/>
          <w:szCs w:val="20"/>
        </w:rPr>
        <w:t xml:space="preserve">A indicação das propostas para financiamento está condicionada à existência de recursos financeiros </w:t>
      </w:r>
      <w:r w:rsidR="0084687D" w:rsidRPr="00D0432A">
        <w:rPr>
          <w:rFonts w:ascii="Arial" w:hAnsi="Arial" w:cs="Arial"/>
          <w:sz w:val="20"/>
          <w:szCs w:val="20"/>
        </w:rPr>
        <w:t>da</w:t>
      </w:r>
      <w:r w:rsidR="008F6374">
        <w:rPr>
          <w:rFonts w:ascii="Arial" w:hAnsi="Arial" w:cs="Arial"/>
          <w:sz w:val="20"/>
          <w:szCs w:val="20"/>
        </w:rPr>
        <w:t xml:space="preserve"> </w:t>
      </w:r>
      <w:r w:rsidR="0084687D" w:rsidRPr="00D0432A">
        <w:rPr>
          <w:rFonts w:ascii="Arial" w:hAnsi="Arial" w:cs="Arial"/>
          <w:sz w:val="20"/>
          <w:szCs w:val="20"/>
        </w:rPr>
        <w:t>cobrança dos recursos hídricos, referente ao exercício 2013, descontados os custos d</w:t>
      </w:r>
      <w:r w:rsidR="00C53543" w:rsidRPr="00D0432A">
        <w:rPr>
          <w:rFonts w:ascii="Arial" w:hAnsi="Arial" w:cs="Arial"/>
          <w:sz w:val="20"/>
          <w:szCs w:val="20"/>
        </w:rPr>
        <w:t>escritos no Decreto 56.501/2010</w:t>
      </w:r>
      <w:r w:rsidR="001F5613" w:rsidRPr="00D0432A">
        <w:rPr>
          <w:rFonts w:ascii="Arial" w:hAnsi="Arial" w:cs="Arial"/>
          <w:sz w:val="20"/>
          <w:szCs w:val="20"/>
        </w:rPr>
        <w:t>.</w:t>
      </w:r>
    </w:p>
    <w:p w:rsidR="008709FE" w:rsidRDefault="008709FE" w:rsidP="008709F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Parágrafo Único</w:t>
      </w:r>
      <w:r w:rsidRPr="00D0432A">
        <w:rPr>
          <w:rFonts w:ascii="Arial" w:hAnsi="Arial" w:cs="Arial"/>
          <w:sz w:val="20"/>
          <w:szCs w:val="20"/>
        </w:rPr>
        <w:t>. Ficam estabelecidos os percentuais máximos por PDC em que os projetos serão atendidos com os recursos da cobrança dos recursos hídricos do CBH-BS:</w:t>
      </w:r>
    </w:p>
    <w:p w:rsidR="00E46E3E" w:rsidRPr="00D0432A" w:rsidRDefault="00E46E3E" w:rsidP="00E46E3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PDC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6% (seis por cento)</w:t>
      </w:r>
    </w:p>
    <w:p w:rsidR="007E53B8" w:rsidRPr="00D0432A" w:rsidRDefault="007E53B8" w:rsidP="008709F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PDC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2% (dois por cento)</w:t>
      </w:r>
    </w:p>
    <w:p w:rsidR="008709FE" w:rsidRPr="00D0432A" w:rsidRDefault="00E46E3E" w:rsidP="008709F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PDC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00396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% (</w:t>
      </w:r>
      <w:r w:rsidR="0000396F">
        <w:rPr>
          <w:rFonts w:ascii="Arial" w:hAnsi="Arial" w:cs="Arial"/>
          <w:sz w:val="20"/>
          <w:szCs w:val="20"/>
        </w:rPr>
        <w:t>tre</w:t>
      </w:r>
      <w:r>
        <w:rPr>
          <w:rFonts w:ascii="Arial" w:hAnsi="Arial" w:cs="Arial"/>
          <w:sz w:val="20"/>
          <w:szCs w:val="20"/>
        </w:rPr>
        <w:t>ze</w:t>
      </w:r>
      <w:r w:rsidR="00460867">
        <w:rPr>
          <w:rFonts w:ascii="Arial" w:hAnsi="Arial" w:cs="Arial"/>
          <w:sz w:val="20"/>
          <w:szCs w:val="20"/>
        </w:rPr>
        <w:t xml:space="preserve"> </w:t>
      </w:r>
      <w:r w:rsidR="008709FE" w:rsidRPr="00D0432A">
        <w:rPr>
          <w:rFonts w:ascii="Arial" w:hAnsi="Arial" w:cs="Arial"/>
          <w:sz w:val="20"/>
          <w:szCs w:val="20"/>
        </w:rPr>
        <w:t>por cento)</w:t>
      </w:r>
    </w:p>
    <w:p w:rsidR="008709FE" w:rsidRPr="00D0432A" w:rsidRDefault="008709FE" w:rsidP="008709F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PDC 4</w:t>
      </w: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sz w:val="20"/>
          <w:szCs w:val="20"/>
        </w:rPr>
        <w:tab/>
        <w:t>7% (sete por cento)</w:t>
      </w:r>
    </w:p>
    <w:p w:rsidR="008709FE" w:rsidRPr="00D0432A" w:rsidRDefault="008709FE" w:rsidP="008709F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PDC 5</w:t>
      </w: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sz w:val="20"/>
          <w:szCs w:val="20"/>
        </w:rPr>
        <w:tab/>
        <w:t>10% (dez por cento)</w:t>
      </w:r>
    </w:p>
    <w:p w:rsidR="008709FE" w:rsidRPr="00D0432A" w:rsidRDefault="008709FE" w:rsidP="008709F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PDC 7</w:t>
      </w: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sz w:val="20"/>
          <w:szCs w:val="20"/>
        </w:rPr>
        <w:tab/>
        <w:t>4</w:t>
      </w:r>
      <w:r w:rsidR="0000396F">
        <w:rPr>
          <w:rFonts w:ascii="Arial" w:hAnsi="Arial" w:cs="Arial"/>
          <w:sz w:val="20"/>
          <w:szCs w:val="20"/>
        </w:rPr>
        <w:t>2</w:t>
      </w:r>
      <w:r w:rsidRPr="00D0432A">
        <w:rPr>
          <w:rFonts w:ascii="Arial" w:hAnsi="Arial" w:cs="Arial"/>
          <w:sz w:val="20"/>
          <w:szCs w:val="20"/>
        </w:rPr>
        <w:t xml:space="preserve">% (quarenta e </w:t>
      </w:r>
      <w:r w:rsidR="0000396F">
        <w:rPr>
          <w:rFonts w:ascii="Arial" w:hAnsi="Arial" w:cs="Arial"/>
          <w:sz w:val="20"/>
          <w:szCs w:val="20"/>
        </w:rPr>
        <w:t>doi</w:t>
      </w:r>
      <w:r w:rsidR="004D1DDA">
        <w:rPr>
          <w:rFonts w:ascii="Arial" w:hAnsi="Arial" w:cs="Arial"/>
          <w:sz w:val="20"/>
          <w:szCs w:val="20"/>
        </w:rPr>
        <w:t>s</w:t>
      </w:r>
      <w:r w:rsidRPr="00D0432A">
        <w:rPr>
          <w:rFonts w:ascii="Arial" w:hAnsi="Arial" w:cs="Arial"/>
          <w:sz w:val="20"/>
          <w:szCs w:val="20"/>
        </w:rPr>
        <w:t xml:space="preserve"> por cento)</w:t>
      </w:r>
    </w:p>
    <w:p w:rsidR="008709FE" w:rsidRPr="00D0432A" w:rsidRDefault="008709FE" w:rsidP="008709F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PDC 8</w:t>
      </w: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sz w:val="20"/>
          <w:szCs w:val="20"/>
        </w:rPr>
        <w:tab/>
        <w:t>7% (sete por cento)</w:t>
      </w:r>
    </w:p>
    <w:p w:rsidR="00E807DA" w:rsidRPr="00D0432A" w:rsidRDefault="00AB033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9</w:t>
      </w:r>
      <w:r w:rsidRPr="00D0432A">
        <w:rPr>
          <w:rFonts w:ascii="Arial" w:hAnsi="Arial" w:cs="Arial"/>
          <w:sz w:val="20"/>
          <w:szCs w:val="20"/>
        </w:rPr>
        <w:t xml:space="preserve"> -</w:t>
      </w:r>
      <w:r w:rsidR="00E807DA" w:rsidRPr="00D0432A">
        <w:rPr>
          <w:rFonts w:ascii="Arial" w:hAnsi="Arial" w:cs="Arial"/>
          <w:sz w:val="20"/>
          <w:szCs w:val="20"/>
        </w:rPr>
        <w:t xml:space="preserve"> Na inexistência de recursos para atender </w:t>
      </w:r>
      <w:r w:rsidR="001F5613" w:rsidRPr="00D0432A">
        <w:rPr>
          <w:rFonts w:ascii="Arial" w:hAnsi="Arial" w:cs="Arial"/>
          <w:sz w:val="20"/>
          <w:szCs w:val="20"/>
        </w:rPr>
        <w:t xml:space="preserve">plenamente </w:t>
      </w:r>
      <w:r w:rsidR="00E807DA" w:rsidRPr="00D0432A">
        <w:rPr>
          <w:rFonts w:ascii="Arial" w:hAnsi="Arial" w:cs="Arial"/>
          <w:sz w:val="20"/>
          <w:szCs w:val="20"/>
        </w:rPr>
        <w:t>uma proposta, a mesma passará a integrar a carteira suplementar.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1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2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3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. Na situação em que o proponente não possa atender o parágrafo anterior, as próximas propostas serão convocadas, na ordem de classificação de pontos, até a última proposta classificada, devendo as mesmas também </w:t>
      </w:r>
      <w:proofErr w:type="gramStart"/>
      <w:r w:rsidRPr="00D0432A">
        <w:rPr>
          <w:rFonts w:ascii="Arial" w:hAnsi="Arial" w:cs="Arial"/>
          <w:sz w:val="20"/>
          <w:szCs w:val="20"/>
        </w:rPr>
        <w:t>atender</w:t>
      </w:r>
      <w:r w:rsidR="006611C8">
        <w:rPr>
          <w:rFonts w:ascii="Arial" w:hAnsi="Arial" w:cs="Arial"/>
          <w:sz w:val="20"/>
          <w:szCs w:val="20"/>
        </w:rPr>
        <w:t>em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a essa condição.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4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. Na impossibilidade de se aplicar o parágrafo </w:t>
      </w:r>
      <w:r w:rsidR="00AB0331" w:rsidRPr="00D0432A">
        <w:rPr>
          <w:rFonts w:ascii="Arial" w:hAnsi="Arial" w:cs="Arial"/>
          <w:sz w:val="20"/>
          <w:szCs w:val="20"/>
        </w:rPr>
        <w:t>3</w:t>
      </w:r>
      <w:r w:rsidRPr="00D0432A">
        <w:rPr>
          <w:rFonts w:ascii="Arial" w:hAnsi="Arial" w:cs="Arial"/>
          <w:sz w:val="20"/>
          <w:szCs w:val="20"/>
        </w:rPr>
        <w:t>º deste artigo, será elaborada uma Deliberação para a utilização do saldo remanescente.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5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As questões não contempladas nesta Deliberação serão submetidas à Plenária.</w:t>
      </w:r>
    </w:p>
    <w:p w:rsidR="00667850" w:rsidRPr="00D0432A" w:rsidRDefault="00667850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CAPÍTULO VI</w:t>
      </w:r>
      <w:proofErr w:type="gramEnd"/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DOS RECURSOS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sz w:val="20"/>
          <w:szCs w:val="20"/>
        </w:rPr>
        <w:t>20</w:t>
      </w:r>
      <w:r w:rsidRPr="00D0432A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Anexo II.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1º</w:t>
      </w:r>
      <w:r w:rsidRPr="00D0432A">
        <w:rPr>
          <w:rFonts w:ascii="Arial" w:hAnsi="Arial" w:cs="Arial"/>
          <w:sz w:val="20"/>
          <w:szCs w:val="20"/>
        </w:rPr>
        <w:t>. O recurso deverá ser apresentado através de ofício encaminhado à Secretaria Executiva.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2º</w:t>
      </w:r>
      <w:r w:rsidRPr="00D0432A">
        <w:rPr>
          <w:rFonts w:ascii="Arial" w:hAnsi="Arial" w:cs="Arial"/>
          <w:sz w:val="20"/>
          <w:szCs w:val="20"/>
        </w:rPr>
        <w:t>. A Secretaria Executiva e</w:t>
      </w:r>
      <w:r w:rsidR="00E35B77" w:rsidRPr="00D0432A">
        <w:rPr>
          <w:rFonts w:ascii="Arial" w:hAnsi="Arial" w:cs="Arial"/>
          <w:sz w:val="20"/>
          <w:szCs w:val="20"/>
        </w:rPr>
        <w:t>ncaminhará os recursos à CT-PG para julgamento</w:t>
      </w:r>
      <w:r w:rsidRPr="00D0432A">
        <w:rPr>
          <w:rFonts w:ascii="Arial" w:hAnsi="Arial" w:cs="Arial"/>
          <w:sz w:val="20"/>
          <w:szCs w:val="20"/>
        </w:rPr>
        <w:t>.</w:t>
      </w:r>
    </w:p>
    <w:p w:rsidR="009648FC" w:rsidRPr="00D0432A" w:rsidRDefault="009648F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CAPÍTULO VII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AB0331" w:rsidRPr="00D0432A">
        <w:rPr>
          <w:rFonts w:ascii="Arial" w:hAnsi="Arial" w:cs="Arial"/>
          <w:b/>
          <w:sz w:val="20"/>
          <w:szCs w:val="20"/>
        </w:rPr>
        <w:t>2</w:t>
      </w:r>
      <w:r w:rsidR="00903783" w:rsidRPr="00D0432A">
        <w:rPr>
          <w:rFonts w:ascii="Arial" w:hAnsi="Arial" w:cs="Arial"/>
          <w:b/>
          <w:sz w:val="20"/>
          <w:szCs w:val="20"/>
        </w:rPr>
        <w:t>1</w:t>
      </w:r>
      <w:r w:rsidRPr="00D0432A">
        <w:rPr>
          <w:rFonts w:ascii="Arial" w:hAnsi="Arial" w:cs="Arial"/>
          <w:sz w:val="20"/>
          <w:szCs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2</w:t>
      </w:r>
      <w:r w:rsidR="00903783" w:rsidRPr="00D0432A">
        <w:rPr>
          <w:rFonts w:ascii="Arial" w:hAnsi="Arial" w:cs="Arial"/>
          <w:b/>
          <w:sz w:val="20"/>
          <w:szCs w:val="20"/>
        </w:rPr>
        <w:t>2</w:t>
      </w:r>
      <w:r w:rsidRPr="00D0432A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website </w:t>
      </w:r>
      <w:hyperlink r:id="rId10" w:history="1">
        <w:r w:rsidRPr="00D0432A">
          <w:rPr>
            <w:rStyle w:val="Hyperlink"/>
            <w:rFonts w:ascii="Arial" w:hAnsi="Arial"/>
            <w:color w:val="auto"/>
          </w:rPr>
          <w:t>www.sigrh.sp.gov.br</w:t>
        </w:r>
      </w:hyperlink>
      <w:r w:rsidRPr="00D0432A">
        <w:rPr>
          <w:rFonts w:ascii="Arial" w:hAnsi="Arial" w:cs="Arial"/>
          <w:sz w:val="20"/>
          <w:szCs w:val="20"/>
        </w:rPr>
        <w:t>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D4D33" w:rsidRPr="00D0432A" w:rsidRDefault="002D4D33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F3E32" w:rsidRPr="00D0432A" w:rsidRDefault="009F3E32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A14056" w:rsidRPr="00D0432A" w:rsidRDefault="00A14056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D0432A" w:rsidRDefault="00BD53DB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ab/>
      </w:r>
      <w:r w:rsidRPr="00D0432A">
        <w:rPr>
          <w:rFonts w:ascii="Arial" w:hAnsi="Arial" w:cs="Arial"/>
          <w:b/>
          <w:sz w:val="20"/>
          <w:szCs w:val="20"/>
        </w:rPr>
        <w:tab/>
      </w:r>
      <w:r w:rsidR="00E807DA" w:rsidRPr="00D0432A">
        <w:rPr>
          <w:rFonts w:ascii="Arial" w:hAnsi="Arial" w:cs="Arial"/>
          <w:b/>
          <w:sz w:val="20"/>
          <w:szCs w:val="20"/>
        </w:rPr>
        <w:t>Eng. Celso Garagnani</w:t>
      </w:r>
      <w:r w:rsidRPr="00D0432A">
        <w:rPr>
          <w:rFonts w:ascii="Arial" w:hAnsi="Arial" w:cs="Arial"/>
          <w:b/>
          <w:sz w:val="20"/>
          <w:szCs w:val="20"/>
        </w:rPr>
        <w:tab/>
      </w:r>
      <w:r w:rsidRPr="00D0432A">
        <w:rPr>
          <w:rFonts w:ascii="Arial" w:hAnsi="Arial" w:cs="Arial"/>
          <w:b/>
          <w:sz w:val="20"/>
          <w:szCs w:val="20"/>
        </w:rPr>
        <w:tab/>
      </w:r>
      <w:r w:rsidR="00CD003B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C145B9" w:rsidRPr="00D0432A">
        <w:rPr>
          <w:rFonts w:ascii="Arial" w:hAnsi="Arial" w:cs="Arial"/>
          <w:b/>
          <w:sz w:val="20"/>
          <w:szCs w:val="20"/>
        </w:rPr>
        <w:t xml:space="preserve">Maria Wanda </w:t>
      </w:r>
      <w:proofErr w:type="spellStart"/>
      <w:r w:rsidR="00C145B9" w:rsidRPr="00D0432A">
        <w:rPr>
          <w:rFonts w:ascii="Arial" w:hAnsi="Arial" w:cs="Arial"/>
          <w:b/>
          <w:sz w:val="20"/>
          <w:szCs w:val="20"/>
        </w:rPr>
        <w:t>Io</w:t>
      </w:r>
      <w:r w:rsidR="00E807DA" w:rsidRPr="00D0432A">
        <w:rPr>
          <w:rFonts w:ascii="Arial" w:hAnsi="Arial" w:cs="Arial"/>
          <w:b/>
          <w:sz w:val="20"/>
          <w:szCs w:val="20"/>
        </w:rPr>
        <w:t>rio</w:t>
      </w:r>
      <w:proofErr w:type="spellEnd"/>
    </w:p>
    <w:p w:rsidR="00E807DA" w:rsidRPr="00D0432A" w:rsidRDefault="00CD003B" w:rsidP="00BD53DB">
      <w:pPr>
        <w:autoSpaceDE w:val="0"/>
        <w:spacing w:after="12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C22D7" w:rsidRPr="00D0432A">
        <w:rPr>
          <w:rFonts w:ascii="Arial" w:hAnsi="Arial" w:cs="Arial"/>
          <w:sz w:val="20"/>
          <w:szCs w:val="20"/>
        </w:rPr>
        <w:t>V</w:t>
      </w:r>
      <w:r w:rsidR="00E807DA" w:rsidRPr="00D0432A">
        <w:rPr>
          <w:rFonts w:ascii="Arial" w:hAnsi="Arial" w:cs="Arial"/>
          <w:sz w:val="20"/>
          <w:szCs w:val="20"/>
        </w:rPr>
        <w:t>ice</w:t>
      </w:r>
      <w:r w:rsidR="006C22D7" w:rsidRPr="00D0432A">
        <w:rPr>
          <w:rFonts w:ascii="Arial" w:hAnsi="Arial" w:cs="Arial"/>
          <w:sz w:val="20"/>
          <w:szCs w:val="20"/>
        </w:rPr>
        <w:t>-p</w:t>
      </w:r>
      <w:r w:rsidR="0073410F" w:rsidRPr="00D0432A">
        <w:rPr>
          <w:rFonts w:ascii="Arial" w:hAnsi="Arial" w:cs="Arial"/>
          <w:sz w:val="20"/>
          <w:szCs w:val="20"/>
        </w:rPr>
        <w:t xml:space="preserve">residente                </w:t>
      </w:r>
      <w:r w:rsidR="00BD53DB" w:rsidRPr="00D043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bookmarkStart w:id="0" w:name="_GoBack"/>
      <w:bookmarkEnd w:id="0"/>
      <w:r w:rsidR="00E807DA" w:rsidRPr="00D0432A">
        <w:rPr>
          <w:rFonts w:ascii="Arial" w:hAnsi="Arial" w:cs="Arial"/>
          <w:sz w:val="20"/>
          <w:szCs w:val="20"/>
        </w:rPr>
        <w:t>Secretária Executi</w:t>
      </w:r>
      <w:r w:rsidR="006C22D7" w:rsidRPr="00D0432A">
        <w:rPr>
          <w:rFonts w:ascii="Arial" w:hAnsi="Arial" w:cs="Arial"/>
          <w:sz w:val="20"/>
          <w:szCs w:val="20"/>
        </w:rPr>
        <w:t>va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8A42EA" w:rsidP="009F3E32">
      <w:pPr>
        <w:tabs>
          <w:tab w:val="left" w:pos="2410"/>
        </w:tabs>
        <w:autoSpaceDE w:val="0"/>
        <w:spacing w:after="120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ab/>
      </w:r>
      <w:r w:rsidR="00E807DA" w:rsidRPr="00D0432A">
        <w:rPr>
          <w:rFonts w:ascii="Arial" w:hAnsi="Arial" w:cs="Arial"/>
          <w:b/>
          <w:sz w:val="20"/>
          <w:szCs w:val="20"/>
        </w:rPr>
        <w:t>ANEXO I – CRITÉRIOS DE ELEGIBILIDADE DOS PROPONENTES</w:t>
      </w:r>
    </w:p>
    <w:p w:rsidR="00E807DA" w:rsidRPr="00D0432A" w:rsidRDefault="00E807DA" w:rsidP="00E807DA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Ficam habilitados à obtenção de recursos do FEHIDRO para o desenvolvimento de projetos:</w:t>
      </w:r>
    </w:p>
    <w:p w:rsidR="00E807DA" w:rsidRPr="00D0432A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0432A">
        <w:rPr>
          <w:rFonts w:ascii="Arial" w:hAnsi="Arial" w:cs="Arial"/>
          <w:b/>
          <w:sz w:val="20"/>
          <w:szCs w:val="20"/>
        </w:rPr>
        <w:t>I</w:t>
      </w:r>
      <w:r w:rsidRPr="00D0432A">
        <w:rPr>
          <w:rFonts w:ascii="Arial" w:hAnsi="Arial" w:cs="Arial"/>
          <w:sz w:val="20"/>
          <w:szCs w:val="20"/>
        </w:rPr>
        <w:t>.</w:t>
      </w:r>
      <w:proofErr w:type="gramEnd"/>
      <w:r w:rsidRPr="00D0432A">
        <w:rPr>
          <w:rFonts w:ascii="Arial" w:hAnsi="Arial" w:cs="Arial"/>
          <w:sz w:val="20"/>
          <w:szCs w:val="20"/>
        </w:rPr>
        <w:t>Pessoas</w:t>
      </w:r>
      <w:proofErr w:type="spellEnd"/>
      <w:r w:rsidRPr="00D0432A">
        <w:rPr>
          <w:rFonts w:ascii="Arial" w:hAnsi="Arial" w:cs="Arial"/>
          <w:sz w:val="20"/>
          <w:szCs w:val="20"/>
        </w:rPr>
        <w:t xml:space="preserve"> jurídicas de direito público, da administração direta e indireta do Estado e dos Municípios do Estado de São Paulo;</w:t>
      </w:r>
    </w:p>
    <w:p w:rsidR="00E807DA" w:rsidRPr="00D0432A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II</w:t>
      </w:r>
      <w:r w:rsidRPr="00D0432A">
        <w:rPr>
          <w:rFonts w:ascii="Arial" w:hAnsi="Arial" w:cs="Arial"/>
          <w:sz w:val="20"/>
          <w:szCs w:val="20"/>
        </w:rPr>
        <w:t>. Concessionárias e permissionárias de serviços públicos, com atuação nos campos do saneamento, meio ambiente ou aproveitamento múltiplo de recursos hídricos;</w:t>
      </w:r>
    </w:p>
    <w:p w:rsidR="00E807DA" w:rsidRPr="00D0432A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III</w:t>
      </w:r>
      <w:r w:rsidRPr="00D0432A">
        <w:rPr>
          <w:rFonts w:ascii="Arial" w:hAnsi="Arial" w:cs="Arial"/>
          <w:sz w:val="20"/>
          <w:szCs w:val="20"/>
        </w:rPr>
        <w:t>. Consórcios intermunicipais regularmente constituídos;</w:t>
      </w:r>
    </w:p>
    <w:p w:rsidR="00E807DA" w:rsidRPr="00D0432A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IV</w:t>
      </w:r>
      <w:r w:rsidRPr="00D0432A">
        <w:rPr>
          <w:rFonts w:ascii="Arial" w:hAnsi="Arial" w:cs="Arial"/>
          <w:sz w:val="20"/>
          <w:szCs w:val="20"/>
        </w:rPr>
        <w:t>. Entidades privadas sem finalidades lucrativas, usuárias ou não de recursos hídricos, e que preencham os seguintes requisitos:</w:t>
      </w:r>
    </w:p>
    <w:p w:rsidR="00E807DA" w:rsidRPr="00D0432A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ab/>
        <w:t>IV1</w:t>
      </w:r>
      <w:r w:rsidRPr="00D0432A">
        <w:rPr>
          <w:rFonts w:ascii="Arial" w:hAnsi="Arial" w:cs="Arial"/>
          <w:sz w:val="20"/>
          <w:szCs w:val="20"/>
        </w:rPr>
        <w:t xml:space="preserve">. Constituição definitiva há pelo menos </w:t>
      </w:r>
      <w:proofErr w:type="gramStart"/>
      <w:r w:rsidRPr="00D0432A">
        <w:rPr>
          <w:rFonts w:ascii="Arial" w:hAnsi="Arial" w:cs="Arial"/>
          <w:sz w:val="20"/>
          <w:szCs w:val="20"/>
        </w:rPr>
        <w:t>4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(quatro) anos, nos termos da legislação pertinente;</w:t>
      </w:r>
    </w:p>
    <w:p w:rsidR="00E807DA" w:rsidRPr="00D0432A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ab/>
        <w:t>IV2</w:t>
      </w:r>
      <w:r w:rsidRPr="00D0432A">
        <w:rPr>
          <w:rFonts w:ascii="Arial" w:hAnsi="Arial" w:cs="Arial"/>
          <w:sz w:val="20"/>
          <w:szCs w:val="20"/>
        </w:rPr>
        <w:t>. Deter, dentre suas finalidades principais, a proteção ao meio ambiente ou atuação na área de recursos hídricos;</w:t>
      </w:r>
    </w:p>
    <w:p w:rsidR="00E807DA" w:rsidRPr="00D0432A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ab/>
        <w:t>IV3</w:t>
      </w:r>
      <w:r w:rsidRPr="00D0432A">
        <w:rPr>
          <w:rFonts w:ascii="Arial" w:hAnsi="Arial" w:cs="Arial"/>
          <w:sz w:val="20"/>
          <w:szCs w:val="20"/>
        </w:rPr>
        <w:t>. Atuação comprovada no âmbito do Estado de São Paulo ou da Bacia Hidrográfica da Baixada Santista.</w:t>
      </w:r>
    </w:p>
    <w:p w:rsidR="00E807DA" w:rsidRPr="00D0432A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V</w:t>
      </w:r>
      <w:r w:rsidRPr="00D0432A">
        <w:rPr>
          <w:rFonts w:ascii="Arial" w:hAnsi="Arial" w:cs="Arial"/>
          <w:sz w:val="20"/>
          <w:szCs w:val="20"/>
        </w:rPr>
        <w:t>. Pessoas jurídicas de direito privado, usuárias de recursos hídricos.</w:t>
      </w:r>
    </w:p>
    <w:p w:rsidR="00E807DA" w:rsidRPr="00D0432A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Observações:</w:t>
      </w:r>
    </w:p>
    <w:p w:rsidR="00E807DA" w:rsidRPr="00D0432A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a</w:t>
      </w:r>
      <w:r w:rsidRPr="00D0432A">
        <w:rPr>
          <w:rFonts w:ascii="Arial" w:hAnsi="Arial" w:cs="Arial"/>
          <w:sz w:val="20"/>
          <w:szCs w:val="20"/>
        </w:rPr>
        <w:t>.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Podem habilitar-se à obtenção de financiamento com recursos exclusivamente reembolsáveis:</w:t>
      </w:r>
    </w:p>
    <w:p w:rsidR="00E807DA" w:rsidRPr="00D0432A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proofErr w:type="gramStart"/>
      <w:r w:rsidRPr="00D0432A">
        <w:rPr>
          <w:rFonts w:ascii="Arial" w:hAnsi="Arial" w:cs="Arial"/>
          <w:b/>
          <w:sz w:val="20"/>
          <w:szCs w:val="20"/>
        </w:rPr>
        <w:t>a1</w:t>
      </w:r>
      <w:proofErr w:type="gramEnd"/>
      <w:r w:rsidR="006C614E" w:rsidRPr="00D0432A">
        <w:rPr>
          <w:rFonts w:ascii="Arial" w:hAnsi="Arial" w:cs="Arial"/>
          <w:sz w:val="20"/>
          <w:szCs w:val="20"/>
        </w:rPr>
        <w:t>. E</w:t>
      </w:r>
      <w:r w:rsidRPr="00D0432A">
        <w:rPr>
          <w:rFonts w:ascii="Arial" w:hAnsi="Arial" w:cs="Arial"/>
          <w:sz w:val="20"/>
          <w:szCs w:val="20"/>
        </w:rPr>
        <w:t>mpresas de direito privado com finalidade lucrativa usuárias de recursos hídricos;</w:t>
      </w:r>
    </w:p>
    <w:p w:rsidR="00E807DA" w:rsidRPr="00D0432A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proofErr w:type="gramStart"/>
      <w:r w:rsidRPr="00D0432A">
        <w:rPr>
          <w:rFonts w:ascii="Arial" w:hAnsi="Arial" w:cs="Arial"/>
          <w:b/>
          <w:sz w:val="20"/>
          <w:szCs w:val="20"/>
        </w:rPr>
        <w:t>a2</w:t>
      </w:r>
      <w:proofErr w:type="gramEnd"/>
      <w:r w:rsidR="006C614E" w:rsidRPr="00D0432A">
        <w:rPr>
          <w:rFonts w:ascii="Arial" w:hAnsi="Arial" w:cs="Arial"/>
          <w:sz w:val="20"/>
          <w:szCs w:val="20"/>
        </w:rPr>
        <w:t>. T</w:t>
      </w:r>
      <w:r w:rsidRPr="00D0432A">
        <w:rPr>
          <w:rFonts w:ascii="Arial" w:hAnsi="Arial" w:cs="Arial"/>
          <w:sz w:val="20"/>
          <w:szCs w:val="20"/>
        </w:rPr>
        <w:t>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E807DA" w:rsidRPr="00D0432A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b</w:t>
      </w:r>
      <w:r w:rsidRPr="00D0432A">
        <w:rPr>
          <w:rFonts w:ascii="Arial" w:hAnsi="Arial" w:cs="Arial"/>
          <w:sz w:val="20"/>
          <w:szCs w:val="20"/>
        </w:rPr>
        <w:t>.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Podem habilitar-se à obtenção de financiamento com recursos não reembolsáveis:</w:t>
      </w:r>
    </w:p>
    <w:p w:rsidR="00E807DA" w:rsidRPr="00D0432A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proofErr w:type="gramStart"/>
      <w:r w:rsidRPr="00D0432A">
        <w:rPr>
          <w:rFonts w:ascii="Arial" w:hAnsi="Arial" w:cs="Arial"/>
          <w:b/>
          <w:sz w:val="20"/>
          <w:szCs w:val="20"/>
        </w:rPr>
        <w:t>b1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0432A">
        <w:rPr>
          <w:rFonts w:ascii="Arial" w:hAnsi="Arial" w:cs="Arial"/>
          <w:sz w:val="20"/>
          <w:szCs w:val="20"/>
        </w:rPr>
        <w:t>entidades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de direito público da administração </w:t>
      </w:r>
      <w:r w:rsidR="006C614E" w:rsidRPr="00D0432A">
        <w:rPr>
          <w:rFonts w:ascii="Arial" w:hAnsi="Arial" w:cs="Arial"/>
          <w:sz w:val="20"/>
          <w:szCs w:val="20"/>
        </w:rPr>
        <w:t>direta e</w:t>
      </w:r>
      <w:r w:rsidRPr="00D0432A">
        <w:rPr>
          <w:rFonts w:ascii="Arial" w:hAnsi="Arial" w:cs="Arial"/>
          <w:sz w:val="20"/>
          <w:szCs w:val="20"/>
        </w:rPr>
        <w:t xml:space="preserve"> indireta do Estado ou dos Municípios;</w:t>
      </w:r>
    </w:p>
    <w:p w:rsidR="00E807DA" w:rsidRPr="00D0432A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proofErr w:type="gramStart"/>
      <w:r w:rsidRPr="00D0432A">
        <w:rPr>
          <w:rFonts w:ascii="Arial" w:hAnsi="Arial" w:cs="Arial"/>
          <w:b/>
          <w:sz w:val="20"/>
          <w:szCs w:val="20"/>
        </w:rPr>
        <w:t>b2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0432A">
        <w:rPr>
          <w:rFonts w:ascii="Arial" w:hAnsi="Arial" w:cs="Arial"/>
          <w:sz w:val="20"/>
          <w:szCs w:val="20"/>
        </w:rPr>
        <w:t>entidades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privadas sem finalidades lucrativas. </w:t>
      </w:r>
    </w:p>
    <w:p w:rsidR="00E807DA" w:rsidRPr="00D0432A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c</w:t>
      </w:r>
      <w:r w:rsidRPr="00D0432A">
        <w:rPr>
          <w:rFonts w:ascii="Arial" w:hAnsi="Arial" w:cs="Arial"/>
          <w:sz w:val="20"/>
          <w:szCs w:val="20"/>
        </w:rPr>
        <w:t>.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As entidades enquadradas no item IV, de direito privado, sem finalidades lucrativas, usuárias ou não de recursos hídricos, somente serão consideradas habilitadas após a análise das seguintes documentações:</w:t>
      </w:r>
    </w:p>
    <w:p w:rsidR="00E807DA" w:rsidRPr="00D0432A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proofErr w:type="gramStart"/>
      <w:r w:rsidRPr="00D0432A">
        <w:rPr>
          <w:rFonts w:ascii="Arial" w:hAnsi="Arial" w:cs="Arial"/>
          <w:b/>
          <w:sz w:val="20"/>
          <w:szCs w:val="20"/>
        </w:rPr>
        <w:t>c1</w:t>
      </w:r>
      <w:proofErr w:type="gramEnd"/>
      <w:r w:rsidRPr="00D0432A">
        <w:rPr>
          <w:rFonts w:ascii="Arial" w:hAnsi="Arial" w:cs="Arial"/>
          <w:sz w:val="20"/>
          <w:szCs w:val="20"/>
        </w:rPr>
        <w:t>. Cópia do Estatuto Social vigente, registrado em cartório, que comprove o tempo de existência e as atribuições da entidade;</w:t>
      </w:r>
    </w:p>
    <w:p w:rsidR="00E807DA" w:rsidRPr="00D0432A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c2</w:t>
      </w:r>
      <w:proofErr w:type="gramEnd"/>
      <w:r w:rsidRPr="00D0432A">
        <w:rPr>
          <w:rFonts w:ascii="Arial" w:hAnsi="Arial" w:cs="Arial"/>
          <w:sz w:val="20"/>
          <w:szCs w:val="20"/>
        </w:rPr>
        <w:t>.  Relatório de suas atividades anteriores, conforme modelo e conteúdos estabelecidos pelo Anexo XI do MPO, devidamente endossado e assinado pelo responsável legal;</w:t>
      </w:r>
    </w:p>
    <w:p w:rsidR="00E807DA" w:rsidRPr="00D0432A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c3</w:t>
      </w:r>
      <w:proofErr w:type="gramEnd"/>
      <w:r w:rsidRPr="00D0432A">
        <w:rPr>
          <w:rFonts w:ascii="Arial" w:hAnsi="Arial" w:cs="Arial"/>
          <w:sz w:val="20"/>
          <w:szCs w:val="20"/>
        </w:rPr>
        <w:t>. Atestados técnicos, caso a atividade seja resultado de serviços prestados a outras entidades públicas ou privadas, devidamente endossados e assinados pelo responsável legal;</w:t>
      </w:r>
    </w:p>
    <w:p w:rsidR="00E807DA" w:rsidRPr="00D0432A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c4</w:t>
      </w:r>
      <w:proofErr w:type="gramEnd"/>
      <w:r w:rsidRPr="00D0432A">
        <w:rPr>
          <w:rFonts w:ascii="Arial" w:hAnsi="Arial" w:cs="Arial"/>
          <w:sz w:val="20"/>
          <w:szCs w:val="20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legal;</w:t>
      </w:r>
    </w:p>
    <w:p w:rsidR="00E807DA" w:rsidRPr="00D0432A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c5</w:t>
      </w:r>
      <w:proofErr w:type="gramEnd"/>
      <w:r w:rsidRPr="00D0432A">
        <w:rPr>
          <w:rFonts w:ascii="Arial" w:hAnsi="Arial" w:cs="Arial"/>
          <w:sz w:val="20"/>
          <w:szCs w:val="20"/>
        </w:rPr>
        <w:t>. Estão dispensadas da apresentação dos documentos relacionados nos itens c2, c3 e c4 as entidades que já tenham executado anteriormente um contrato FEHIDRO, mediante a apresentação do número do contrato anterior.</w:t>
      </w:r>
    </w:p>
    <w:p w:rsidR="00E807DA" w:rsidRPr="00D0432A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d</w:t>
      </w:r>
      <w:r w:rsidRPr="00D0432A">
        <w:rPr>
          <w:rFonts w:ascii="Arial" w:hAnsi="Arial" w:cs="Arial"/>
          <w:sz w:val="20"/>
          <w:szCs w:val="20"/>
        </w:rPr>
        <w:t>.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Consideram-se habilitados ao financiamento FEHIDRO aqueles que, após a análise/consulta, estiverem adimplentes técnica, financeira e juridicamente junto aos órgãos e entidades coligadas ao sistema FEHIDRO.</w:t>
      </w:r>
    </w:p>
    <w:p w:rsidR="006C22D7" w:rsidRPr="00D0432A" w:rsidRDefault="00E807DA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e</w:t>
      </w:r>
      <w:proofErr w:type="gramEnd"/>
      <w:r w:rsidRPr="00D0432A">
        <w:rPr>
          <w:rFonts w:ascii="Arial" w:hAnsi="Arial" w:cs="Arial"/>
          <w:sz w:val="20"/>
          <w:szCs w:val="20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CT-PG. Caso não seja apresentada, não poderá ser concedido o financiamento.</w:t>
      </w:r>
    </w:p>
    <w:p w:rsidR="00E82185" w:rsidRPr="00D0432A" w:rsidRDefault="00E82185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ANEXO II – CRONOGRAMA</w:t>
      </w:r>
    </w:p>
    <w:p w:rsidR="00455D2D" w:rsidRPr="00D0432A" w:rsidRDefault="00455D2D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O prazo para submissão de propostas será definido através de comunicado da Presidência. Ao final do prazo de submissão das propostas, ficam definidos os prazos máximos: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Triagem das propostas: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5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 Análise técnica e pontuação: 20 dias úteis;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Elaboração dos pareceres da análise técnica e pontuação: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3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Análise da documentação: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2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Elaboração de pareceres das propostas pontuadas e classificadas: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3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738" w:hanging="45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Divulgação das propostas classificadas, classificadas com pendências documentais e desclassificadas: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1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dia útil;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738" w:hanging="45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Solicitação de complementação da documentação: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3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738" w:hanging="45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Reapresentação das propostas classificadas com pendências documentais e recebimento de recursos contra os resultados divulgados: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5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Julgamento dos recursos eventualmente apresentados: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5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Elaboração dos pareceres finais das propostas classificadas: </w:t>
      </w:r>
      <w:proofErr w:type="gramStart"/>
      <w:r w:rsidRPr="00D0432A">
        <w:rPr>
          <w:rFonts w:ascii="Arial" w:hAnsi="Arial" w:cs="Arial"/>
          <w:bCs/>
          <w:sz w:val="20"/>
          <w:szCs w:val="20"/>
        </w:rPr>
        <w:t>3</w:t>
      </w:r>
      <w:proofErr w:type="gramEnd"/>
      <w:r w:rsidRPr="00D0432A">
        <w:rPr>
          <w:rFonts w:ascii="Arial" w:hAnsi="Arial" w:cs="Arial"/>
          <w:bCs/>
          <w:sz w:val="20"/>
          <w:szCs w:val="20"/>
        </w:rPr>
        <w:t xml:space="preserve"> dias úteis</w:t>
      </w:r>
    </w:p>
    <w:p w:rsidR="00E82185" w:rsidRPr="00D0432A" w:rsidRDefault="00E82185" w:rsidP="00E82185">
      <w:pPr>
        <w:numPr>
          <w:ilvl w:val="0"/>
          <w:numId w:val="32"/>
        </w:numPr>
        <w:autoSpaceDE w:val="0"/>
        <w:spacing w:after="120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Envio eletrônico pelo SINFEHIDRO das propostas aprovadas: 10 dias úteis após aprovação em Plenária.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Observações</w:t>
      </w:r>
      <w:r w:rsidRPr="00D0432A">
        <w:rPr>
          <w:rFonts w:ascii="Arial" w:hAnsi="Arial" w:cs="Arial"/>
          <w:sz w:val="20"/>
          <w:szCs w:val="20"/>
        </w:rPr>
        <w:t>: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a</w:t>
      </w:r>
      <w:r w:rsidRPr="00D0432A">
        <w:rPr>
          <w:rFonts w:ascii="Arial" w:hAnsi="Arial" w:cs="Arial"/>
          <w:sz w:val="20"/>
          <w:szCs w:val="20"/>
        </w:rPr>
        <w:t>.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A Secretaria Executiva do CBH-BS situa-se na unidade do DAEE (Departamento de Águas e Energia Elétrica), na Rua </w:t>
      </w:r>
      <w:proofErr w:type="spellStart"/>
      <w:r w:rsidRPr="00D0432A">
        <w:rPr>
          <w:rFonts w:ascii="Arial" w:hAnsi="Arial" w:cs="Arial"/>
          <w:sz w:val="20"/>
          <w:szCs w:val="20"/>
        </w:rPr>
        <w:t>Urcezino</w:t>
      </w:r>
      <w:proofErr w:type="spellEnd"/>
      <w:r w:rsidRPr="00D0432A">
        <w:rPr>
          <w:rFonts w:ascii="Arial" w:hAnsi="Arial" w:cs="Arial"/>
          <w:sz w:val="20"/>
          <w:szCs w:val="20"/>
        </w:rPr>
        <w:t xml:space="preserve"> Ferreira, 294, Bairro Baixio, Itanhaém/SP - CEP 11740-000.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b</w:t>
      </w:r>
      <w:r w:rsidRPr="00D0432A">
        <w:rPr>
          <w:rFonts w:ascii="Arial" w:hAnsi="Arial" w:cs="Arial"/>
          <w:sz w:val="20"/>
          <w:szCs w:val="20"/>
        </w:rPr>
        <w:t>.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O horário de atendimento na Secretaria Executiv</w:t>
      </w:r>
      <w:r w:rsidR="00120EA9">
        <w:rPr>
          <w:rFonts w:ascii="Arial" w:hAnsi="Arial" w:cs="Arial"/>
          <w:sz w:val="20"/>
          <w:szCs w:val="20"/>
        </w:rPr>
        <w:t>a é das 8:30 às 11:30 e das 13:00 às 16:0</w:t>
      </w:r>
      <w:r w:rsidRPr="00D0432A">
        <w:rPr>
          <w:rFonts w:ascii="Arial" w:hAnsi="Arial" w:cs="Arial"/>
          <w:sz w:val="20"/>
          <w:szCs w:val="20"/>
        </w:rPr>
        <w:t>0.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t>c</w:t>
      </w:r>
      <w:r w:rsidRPr="00D0432A">
        <w:rPr>
          <w:rFonts w:ascii="Arial" w:hAnsi="Arial" w:cs="Arial"/>
          <w:sz w:val="20"/>
          <w:szCs w:val="20"/>
        </w:rPr>
        <w:t>.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As informações podem ser esclarecidas por e-mail </w:t>
      </w:r>
      <w:hyperlink r:id="rId11" w:history="1">
        <w:r w:rsidRPr="00D0432A">
          <w:rPr>
            <w:rStyle w:val="Hyperlink"/>
            <w:rFonts w:ascii="Arial" w:hAnsi="Arial"/>
            <w:color w:val="auto"/>
            <w:sz w:val="20"/>
            <w:szCs w:val="20"/>
          </w:rPr>
          <w:t>cbhbs@uol.com.br</w:t>
        </w:r>
      </w:hyperlink>
      <w:r w:rsidRPr="00D0432A">
        <w:rPr>
          <w:rFonts w:ascii="Arial" w:hAnsi="Arial" w:cs="Arial"/>
          <w:sz w:val="20"/>
          <w:szCs w:val="20"/>
        </w:rPr>
        <w:t xml:space="preserve"> ou telefone (13) 3422-1265.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2185" w:rsidRPr="00D0432A" w:rsidRDefault="00E82185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D0432A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bookmarkStart w:id="1" w:name="bookmark2"/>
      <w:r w:rsidRPr="00D0432A">
        <w:rPr>
          <w:sz w:val="20"/>
          <w:szCs w:val="20"/>
          <w:lang w:eastAsia="pt-PT"/>
        </w:rPr>
        <w:t>MUNICÍPIOS E ENTIDADES MUNICIPAIS</w:t>
      </w:r>
      <w:bookmarkEnd w:id="1"/>
    </w:p>
    <w:p w:rsidR="00455D2D" w:rsidRPr="00D0432A" w:rsidRDefault="00455D2D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D0432A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Prévia - LP da SMA ou da CETESB;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Instalação - LI da SMA ou da CETESB;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Operação - LO SMA ou da CETESB;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do Atestado de Regularidade Florestal ARF/DPRN (CBRN-CTR3);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da Licença de perfuração emitida pelo DAEE, para empreendimento de construção de poços profundos;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publicação do Ato de Outorga do DAEE.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Atestado da Câmara Municipal de Efetivo Exercício de Mandato do Prefeito;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cartão do CNPJ;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RG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CPF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ab/>
      </w:r>
      <w:r w:rsidRPr="00D0432A">
        <w:rPr>
          <w:sz w:val="20"/>
          <w:szCs w:val="20"/>
          <w:lang w:eastAsia="pt-PT"/>
        </w:rPr>
        <w:tab/>
        <w:t xml:space="preserve">- Posse ou domínio mediante título ou matrícula de Cartório de Registro de Imóveis; </w:t>
      </w:r>
      <w:proofErr w:type="gramStart"/>
      <w:r w:rsidRPr="00D0432A">
        <w:rPr>
          <w:sz w:val="20"/>
          <w:szCs w:val="20"/>
          <w:lang w:eastAsia="pt-PT"/>
        </w:rPr>
        <w:t>ou</w:t>
      </w:r>
      <w:proofErr w:type="gramEnd"/>
    </w:p>
    <w:p w:rsidR="00E807DA" w:rsidRPr="00D0432A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D0432A">
        <w:rPr>
          <w:sz w:val="20"/>
          <w:szCs w:val="20"/>
          <w:lang w:eastAsia="pt-PT"/>
        </w:rPr>
        <w:t>de posse</w:t>
      </w:r>
      <w:r w:rsidRPr="00D0432A">
        <w:rPr>
          <w:sz w:val="20"/>
          <w:szCs w:val="20"/>
          <w:lang w:eastAsia="pt-PT"/>
        </w:rPr>
        <w:t xml:space="preserve">; </w:t>
      </w:r>
      <w:proofErr w:type="gramStart"/>
      <w:r w:rsidRPr="00D0432A">
        <w:rPr>
          <w:sz w:val="20"/>
          <w:szCs w:val="20"/>
          <w:lang w:eastAsia="pt-PT"/>
        </w:rPr>
        <w:t>ou</w:t>
      </w:r>
      <w:proofErr w:type="gramEnd"/>
    </w:p>
    <w:p w:rsidR="00E807DA" w:rsidRPr="00D0432A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D0432A">
        <w:rPr>
          <w:sz w:val="20"/>
          <w:szCs w:val="20"/>
          <w:lang w:eastAsia="pt-PT"/>
        </w:rPr>
        <w:t>que comprove</w:t>
      </w:r>
      <w:r w:rsidRPr="00D0432A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Declaração de Adimplência técnica perante entidades públicas estaduais e federais; de não recebimento de outros financiamentos com recursos públicos para os mesmos itens do objeto a ser financiado, inclusive contrapartida; e de quitação de envio de prestação de contas ao Tribunal de Contas do Estado (TCE) em papel </w:t>
      </w:r>
      <w:proofErr w:type="gramStart"/>
      <w:r w:rsidRPr="00D0432A">
        <w:rPr>
          <w:sz w:val="20"/>
          <w:szCs w:val="20"/>
          <w:lang w:eastAsia="pt-PT"/>
        </w:rPr>
        <w:t>timbrado -</w:t>
      </w:r>
      <w:r w:rsidRPr="00D0432A">
        <w:rPr>
          <w:bCs/>
          <w:sz w:val="20"/>
          <w:szCs w:val="20"/>
        </w:rPr>
        <w:t>Anexo</w:t>
      </w:r>
      <w:proofErr w:type="gramEnd"/>
      <w:r w:rsidRPr="00D0432A">
        <w:rPr>
          <w:bCs/>
          <w:sz w:val="20"/>
          <w:szCs w:val="20"/>
        </w:rPr>
        <w:t xml:space="preserve"> IX do MPO;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Certidão Negativa (ou Positiva com Efeito de Negativa) do </w:t>
      </w:r>
      <w:r w:rsidRPr="00D0432A">
        <w:rPr>
          <w:sz w:val="20"/>
          <w:szCs w:val="20"/>
        </w:rPr>
        <w:t>INSS;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Certificado de Regularidade Fiscal junto ao FGTS;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Certidão Negativa (ou Positiva com Efeito de Negativa) de Tributos e Contribuições Federais administrados pela     Secretaria da Receita Federal;</w:t>
      </w:r>
    </w:p>
    <w:p w:rsidR="00B92109" w:rsidRPr="00D0432A" w:rsidRDefault="00B92109" w:rsidP="00B92109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bookmarkStart w:id="2" w:name="bookmark3"/>
      <w:r w:rsidRPr="00D0432A">
        <w:rPr>
          <w:sz w:val="20"/>
          <w:szCs w:val="20"/>
          <w:lang w:eastAsia="pt-PT"/>
        </w:rPr>
        <w:t>Certidão Negativa de Débitos Trabalhistas - CNDT;</w:t>
      </w:r>
    </w:p>
    <w:p w:rsidR="00E807DA" w:rsidRPr="00D0432A" w:rsidRDefault="00AC3528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Certificado de Regularidade do Município para celebrar Convênios - CRMC. </w:t>
      </w:r>
    </w:p>
    <w:p w:rsidR="00E807DA" w:rsidRPr="00D0432A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>Obs</w:t>
      </w:r>
      <w:r w:rsidRPr="00D0432A">
        <w:rPr>
          <w:sz w:val="20"/>
          <w:szCs w:val="20"/>
          <w:lang w:eastAsia="pt-PT"/>
        </w:rPr>
        <w:t xml:space="preserve">.: As Certidões citadas nos itens </w:t>
      </w:r>
      <w:proofErr w:type="spellStart"/>
      <w:proofErr w:type="gramStart"/>
      <w:r w:rsidRPr="00D0432A">
        <w:rPr>
          <w:sz w:val="20"/>
          <w:szCs w:val="20"/>
        </w:rPr>
        <w:t>II.</w:t>
      </w:r>
      <w:proofErr w:type="gramEnd"/>
      <w:r w:rsidRPr="00D0432A">
        <w:rPr>
          <w:sz w:val="20"/>
          <w:szCs w:val="20"/>
        </w:rPr>
        <w:t>f</w:t>
      </w:r>
      <w:proofErr w:type="spellEnd"/>
      <w:r w:rsidRPr="00D0432A">
        <w:rPr>
          <w:sz w:val="20"/>
          <w:szCs w:val="20"/>
        </w:rPr>
        <w:t xml:space="preserve">, </w:t>
      </w:r>
      <w:proofErr w:type="spellStart"/>
      <w:r w:rsidRPr="00D0432A">
        <w:rPr>
          <w:sz w:val="20"/>
          <w:szCs w:val="20"/>
        </w:rPr>
        <w:t>II.g</w:t>
      </w:r>
      <w:proofErr w:type="spellEnd"/>
      <w:r w:rsidRPr="00D0432A">
        <w:rPr>
          <w:sz w:val="20"/>
          <w:szCs w:val="20"/>
        </w:rPr>
        <w:t xml:space="preserve">, </w:t>
      </w:r>
      <w:proofErr w:type="spellStart"/>
      <w:r w:rsidRPr="00D0432A">
        <w:rPr>
          <w:sz w:val="20"/>
          <w:szCs w:val="20"/>
        </w:rPr>
        <w:t>II.h</w:t>
      </w:r>
      <w:proofErr w:type="spellEnd"/>
      <w:r w:rsidRPr="00D0432A">
        <w:rPr>
          <w:sz w:val="20"/>
          <w:szCs w:val="20"/>
        </w:rPr>
        <w:t xml:space="preserve"> e </w:t>
      </w:r>
      <w:proofErr w:type="spellStart"/>
      <w:r w:rsidRPr="00D0432A">
        <w:rPr>
          <w:sz w:val="20"/>
          <w:szCs w:val="20"/>
        </w:rPr>
        <w:t>II.i</w:t>
      </w:r>
      <w:proofErr w:type="spellEnd"/>
      <w:r w:rsidR="00E90DA2">
        <w:rPr>
          <w:sz w:val="20"/>
          <w:szCs w:val="20"/>
        </w:rPr>
        <w:t xml:space="preserve"> </w:t>
      </w:r>
      <w:r w:rsidRPr="00D0432A">
        <w:rPr>
          <w:sz w:val="20"/>
          <w:szCs w:val="20"/>
          <w:lang w:eastAsia="pt-PT"/>
        </w:rPr>
        <w:t xml:space="preserve">deverão estar dentro do prazo de validade quando do protocolo no </w:t>
      </w:r>
      <w:r w:rsidRPr="00D0432A">
        <w:rPr>
          <w:sz w:val="20"/>
          <w:szCs w:val="20"/>
        </w:rPr>
        <w:t xml:space="preserve">Comitê </w:t>
      </w:r>
      <w:r w:rsidRPr="00D0432A">
        <w:rPr>
          <w:sz w:val="20"/>
          <w:szCs w:val="20"/>
          <w:lang w:eastAsia="pt-PT"/>
        </w:rPr>
        <w:t xml:space="preserve">ou até </w:t>
      </w:r>
      <w:r w:rsidRPr="00D0432A">
        <w:rPr>
          <w:sz w:val="20"/>
          <w:szCs w:val="20"/>
        </w:rPr>
        <w:t xml:space="preserve">3 </w:t>
      </w:r>
      <w:r w:rsidRPr="00D0432A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D0432A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D0432A">
        <w:rPr>
          <w:sz w:val="20"/>
          <w:szCs w:val="20"/>
        </w:rPr>
        <w:t>etc.</w:t>
      </w:r>
      <w:bookmarkEnd w:id="2"/>
    </w:p>
    <w:p w:rsidR="00E807DA" w:rsidRPr="00D0432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 Cópia da lei de criação;</w:t>
      </w:r>
    </w:p>
    <w:p w:rsidR="00E807DA" w:rsidRPr="00D0432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 Cópia do Estatuto;</w:t>
      </w:r>
    </w:p>
    <w:p w:rsidR="00E807DA" w:rsidRPr="00D0432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>Cópia do Ato de Nomeação ou da Ata de Eleição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sz w:val="20"/>
          <w:szCs w:val="20"/>
          <w:lang w:eastAsia="pt-PT"/>
        </w:rPr>
      </w:pPr>
    </w:p>
    <w:p w:rsidR="00B92109" w:rsidRPr="00D0432A" w:rsidRDefault="00B92109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D0432A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ÓRGÃOS E ENTIDADES ESTADUAIS</w:t>
      </w:r>
    </w:p>
    <w:p w:rsidR="00455D2D" w:rsidRPr="00D0432A" w:rsidRDefault="00455D2D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D0432A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Prévia - LP da SMA ou da CETESB;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Instalação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LI da SMA ou da CETESB;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Operação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LO SMA ou da CETESB;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Atestado de Regularidade Florestal ARF/DPRN (CBRN-CTR3);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perfuração emitida pelo DAEE, para empreendimento de construção de poços profundos;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publicação do Ato de Outorga do DAEE.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cartão do CNPJ;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RG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CPF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ab/>
      </w:r>
      <w:r w:rsidRPr="00D0432A">
        <w:rPr>
          <w:sz w:val="20"/>
          <w:szCs w:val="20"/>
          <w:lang w:eastAsia="pt-PT"/>
        </w:rPr>
        <w:tab/>
        <w:t xml:space="preserve">- Posse ou domínio mediante título ou matrícula de Cartório de Registro de Imóveis; </w:t>
      </w:r>
      <w:proofErr w:type="gramStart"/>
      <w:r w:rsidRPr="00D0432A">
        <w:rPr>
          <w:sz w:val="20"/>
          <w:szCs w:val="20"/>
          <w:lang w:eastAsia="pt-PT"/>
        </w:rPr>
        <w:t>ou</w:t>
      </w:r>
      <w:proofErr w:type="gramEnd"/>
    </w:p>
    <w:p w:rsidR="00E807DA" w:rsidRPr="00D0432A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D0432A">
        <w:rPr>
          <w:sz w:val="20"/>
          <w:szCs w:val="20"/>
          <w:lang w:eastAsia="pt-PT"/>
        </w:rPr>
        <w:t>de posse</w:t>
      </w:r>
      <w:r w:rsidRPr="00D0432A">
        <w:rPr>
          <w:sz w:val="20"/>
          <w:szCs w:val="20"/>
          <w:lang w:eastAsia="pt-PT"/>
        </w:rPr>
        <w:t xml:space="preserve">; </w:t>
      </w:r>
      <w:proofErr w:type="gramStart"/>
      <w:r w:rsidRPr="00D0432A">
        <w:rPr>
          <w:sz w:val="20"/>
          <w:szCs w:val="20"/>
          <w:lang w:eastAsia="pt-PT"/>
        </w:rPr>
        <w:t>ou</w:t>
      </w:r>
      <w:proofErr w:type="gramEnd"/>
    </w:p>
    <w:p w:rsidR="00E807DA" w:rsidRPr="00D0432A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D0432A">
        <w:rPr>
          <w:sz w:val="20"/>
          <w:szCs w:val="20"/>
          <w:lang w:eastAsia="pt-PT"/>
        </w:rPr>
        <w:t>que comprove</w:t>
      </w:r>
      <w:r w:rsidRPr="00D0432A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Certidão Negativa (ou Positiva com Efeito de Negativa) do </w:t>
      </w:r>
      <w:r w:rsidRPr="00D0432A">
        <w:rPr>
          <w:sz w:val="20"/>
          <w:szCs w:val="20"/>
        </w:rPr>
        <w:t>INSS;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Certificado de Regularidade Fiscal junto ao FGTS;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Negativa (ou Positiva com Efeito de Negativa) de Tributos e Contribuições Federais administrados pela Secretaria da Receita Federal.</w:t>
      </w:r>
    </w:p>
    <w:p w:rsidR="00B92109" w:rsidRPr="00D0432A" w:rsidRDefault="00B92109" w:rsidP="00B92109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Negativa de Débitos Trabalhistas - CNDT;</w:t>
      </w:r>
    </w:p>
    <w:p w:rsidR="00E807DA" w:rsidRPr="00D0432A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>Obs</w:t>
      </w:r>
      <w:r w:rsidRPr="00D0432A">
        <w:rPr>
          <w:sz w:val="20"/>
          <w:szCs w:val="20"/>
          <w:lang w:eastAsia="pt-PT"/>
        </w:rPr>
        <w:t xml:space="preserve">.: As Certidões citadas nos itens </w:t>
      </w:r>
      <w:proofErr w:type="spellStart"/>
      <w:proofErr w:type="gramStart"/>
      <w:r w:rsidRPr="00D0432A">
        <w:rPr>
          <w:sz w:val="20"/>
          <w:szCs w:val="20"/>
        </w:rPr>
        <w:t>II.</w:t>
      </w:r>
      <w:proofErr w:type="gramEnd"/>
      <w:r w:rsidRPr="00D0432A">
        <w:rPr>
          <w:sz w:val="20"/>
          <w:szCs w:val="20"/>
        </w:rPr>
        <w:t>f</w:t>
      </w:r>
      <w:proofErr w:type="spellEnd"/>
      <w:r w:rsidRPr="00D0432A">
        <w:rPr>
          <w:sz w:val="20"/>
          <w:szCs w:val="20"/>
        </w:rPr>
        <w:t xml:space="preserve">, </w:t>
      </w:r>
      <w:proofErr w:type="spellStart"/>
      <w:r w:rsidRPr="00D0432A">
        <w:rPr>
          <w:sz w:val="20"/>
          <w:szCs w:val="20"/>
        </w:rPr>
        <w:t>II.g</w:t>
      </w:r>
      <w:proofErr w:type="spellEnd"/>
      <w:r w:rsidRPr="00D0432A">
        <w:rPr>
          <w:sz w:val="20"/>
          <w:szCs w:val="20"/>
        </w:rPr>
        <w:t xml:space="preserve">, </w:t>
      </w:r>
      <w:proofErr w:type="spellStart"/>
      <w:r w:rsidRPr="00D0432A">
        <w:rPr>
          <w:sz w:val="20"/>
          <w:szCs w:val="20"/>
        </w:rPr>
        <w:t>II.h</w:t>
      </w:r>
      <w:proofErr w:type="spellEnd"/>
      <w:r w:rsidRPr="00D0432A">
        <w:rPr>
          <w:sz w:val="20"/>
          <w:szCs w:val="20"/>
        </w:rPr>
        <w:t xml:space="preserve"> e </w:t>
      </w:r>
      <w:proofErr w:type="spellStart"/>
      <w:r w:rsidRPr="00D0432A">
        <w:rPr>
          <w:sz w:val="20"/>
          <w:szCs w:val="20"/>
        </w:rPr>
        <w:t>II.i</w:t>
      </w:r>
      <w:proofErr w:type="spellEnd"/>
      <w:r w:rsidR="00640693">
        <w:rPr>
          <w:sz w:val="20"/>
          <w:szCs w:val="20"/>
        </w:rPr>
        <w:t xml:space="preserve"> </w:t>
      </w:r>
      <w:r w:rsidRPr="00D0432A">
        <w:rPr>
          <w:sz w:val="20"/>
          <w:szCs w:val="20"/>
          <w:lang w:eastAsia="pt-PT"/>
        </w:rPr>
        <w:t xml:space="preserve">deverão estar dentro do prazo de validade quando do protocolo no </w:t>
      </w:r>
      <w:r w:rsidRPr="00D0432A">
        <w:rPr>
          <w:sz w:val="20"/>
          <w:szCs w:val="20"/>
        </w:rPr>
        <w:t xml:space="preserve">Comitê </w:t>
      </w:r>
      <w:r w:rsidRPr="00D0432A">
        <w:rPr>
          <w:sz w:val="20"/>
          <w:szCs w:val="20"/>
          <w:lang w:eastAsia="pt-PT"/>
        </w:rPr>
        <w:t xml:space="preserve">ou até </w:t>
      </w:r>
      <w:r w:rsidRPr="00D0432A">
        <w:rPr>
          <w:sz w:val="20"/>
          <w:szCs w:val="20"/>
        </w:rPr>
        <w:t xml:space="preserve">3 </w:t>
      </w:r>
      <w:r w:rsidRPr="00D0432A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D0432A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D0432A">
        <w:rPr>
          <w:sz w:val="20"/>
          <w:szCs w:val="20"/>
        </w:rPr>
        <w:t>etc.</w:t>
      </w:r>
    </w:p>
    <w:p w:rsidR="00E807DA" w:rsidRPr="00D0432A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 Cópia da lei de criação;</w:t>
      </w:r>
    </w:p>
    <w:p w:rsidR="00E807DA" w:rsidRPr="00D0432A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 Cópia do Estatuto;</w:t>
      </w:r>
    </w:p>
    <w:p w:rsidR="00E807DA" w:rsidRPr="00D0432A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>Cópia do Ato de Nomeação ou da Ata de Eleição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).</w:t>
      </w: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92109" w:rsidRPr="00D0432A" w:rsidRDefault="00B92109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D0432A" w:rsidRDefault="00E807DA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ENTIDADES DA SOCIEDADE CIVIL SEM FINALIDADES LUCRATIVAS</w:t>
      </w:r>
    </w:p>
    <w:p w:rsidR="00455D2D" w:rsidRPr="00D0432A" w:rsidRDefault="00455D2D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D0432A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Prévia - LP da SMA ou da CETESB;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Instalação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LI da SMA ou da CETESB;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Operação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LO SMA ou da CETESB;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Atestado de Regularidade Florestal ARF/DPRN (CBRN-CTR3);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perfuração emitida pelo DAEE, para empreendimento de construção de poços profundos;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publicação do Ato de Outorga do DAEE.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cartão do CNPJ;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RG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CPF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ab/>
      </w:r>
      <w:r w:rsidRPr="00D0432A">
        <w:rPr>
          <w:sz w:val="20"/>
          <w:szCs w:val="20"/>
          <w:lang w:eastAsia="pt-PT"/>
        </w:rPr>
        <w:tab/>
        <w:t xml:space="preserve">- Posse ou domínio mediante título ou matrícula de Cartório de Registro de Imóveis; </w:t>
      </w:r>
      <w:proofErr w:type="gramStart"/>
      <w:r w:rsidRPr="00D0432A">
        <w:rPr>
          <w:sz w:val="20"/>
          <w:szCs w:val="20"/>
          <w:lang w:eastAsia="pt-PT"/>
        </w:rPr>
        <w:t>ou</w:t>
      </w:r>
      <w:proofErr w:type="gramEnd"/>
    </w:p>
    <w:p w:rsidR="00E807DA" w:rsidRPr="00D0432A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D0432A">
        <w:rPr>
          <w:sz w:val="20"/>
          <w:szCs w:val="20"/>
          <w:lang w:eastAsia="pt-PT"/>
        </w:rPr>
        <w:t>de posse</w:t>
      </w:r>
      <w:r w:rsidRPr="00D0432A">
        <w:rPr>
          <w:sz w:val="20"/>
          <w:szCs w:val="20"/>
          <w:lang w:eastAsia="pt-PT"/>
        </w:rPr>
        <w:t xml:space="preserve">; </w:t>
      </w:r>
      <w:proofErr w:type="gramStart"/>
      <w:r w:rsidRPr="00D0432A">
        <w:rPr>
          <w:sz w:val="20"/>
          <w:szCs w:val="20"/>
          <w:lang w:eastAsia="pt-PT"/>
        </w:rPr>
        <w:t>ou</w:t>
      </w:r>
      <w:proofErr w:type="gramEnd"/>
    </w:p>
    <w:p w:rsidR="00E807DA" w:rsidRPr="00D0432A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D0432A">
        <w:rPr>
          <w:sz w:val="20"/>
          <w:szCs w:val="20"/>
          <w:lang w:eastAsia="pt-PT"/>
        </w:rPr>
        <w:t>que comprove</w:t>
      </w:r>
      <w:r w:rsidRPr="00D0432A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Certidão Negativa (ou Positiva com Efeito de Negativa) do </w:t>
      </w:r>
      <w:r w:rsidRPr="00D0432A">
        <w:rPr>
          <w:sz w:val="20"/>
          <w:szCs w:val="20"/>
        </w:rPr>
        <w:t>INSS;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Certificado de Regularidade Fiscal junto ao FGTS;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Negativa (ou Positiva com Efeito de Negativa) de Tributos e Contribuições Federais administrados pela Secretaria da Receita Federal;</w:t>
      </w:r>
    </w:p>
    <w:p w:rsidR="00B92109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</w:t>
      </w:r>
      <w:r w:rsidR="00B92109" w:rsidRPr="00D0432A">
        <w:rPr>
          <w:sz w:val="20"/>
          <w:szCs w:val="20"/>
          <w:lang w:eastAsia="pt-PT"/>
        </w:rPr>
        <w:t>egativa de Débitos Trabalhistas - CNDT;</w:t>
      </w:r>
    </w:p>
    <w:p w:rsidR="00E807DA" w:rsidRPr="00D0432A" w:rsidRDefault="00B92109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Certificado de Regularidade Cadastral de Entidades - CRCE.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autenticada do Estatuto registrado em Cartório;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autenticada da Ata de Eleição da Diretoria;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do Ato de Nomeação ou da Ata de Eleição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).</w:t>
      </w:r>
    </w:p>
    <w:p w:rsidR="00E807DA" w:rsidRPr="00D0432A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>Obs</w:t>
      </w:r>
      <w:r w:rsidRPr="00D0432A">
        <w:rPr>
          <w:sz w:val="20"/>
          <w:szCs w:val="20"/>
          <w:lang w:eastAsia="pt-PT"/>
        </w:rPr>
        <w:t xml:space="preserve">.: As Certidões citadas nos itens </w:t>
      </w:r>
      <w:proofErr w:type="spellStart"/>
      <w:proofErr w:type="gramStart"/>
      <w:r w:rsidRPr="00D0432A">
        <w:rPr>
          <w:sz w:val="20"/>
          <w:szCs w:val="20"/>
        </w:rPr>
        <w:t>II.</w:t>
      </w:r>
      <w:proofErr w:type="gramEnd"/>
      <w:r w:rsidRPr="00D0432A">
        <w:rPr>
          <w:sz w:val="20"/>
          <w:szCs w:val="20"/>
        </w:rPr>
        <w:t>f</w:t>
      </w:r>
      <w:proofErr w:type="spellEnd"/>
      <w:r w:rsidRPr="00D0432A">
        <w:rPr>
          <w:sz w:val="20"/>
          <w:szCs w:val="20"/>
        </w:rPr>
        <w:t xml:space="preserve">, </w:t>
      </w:r>
      <w:proofErr w:type="spellStart"/>
      <w:r w:rsidRPr="00D0432A">
        <w:rPr>
          <w:sz w:val="20"/>
          <w:szCs w:val="20"/>
        </w:rPr>
        <w:t>II.g</w:t>
      </w:r>
      <w:proofErr w:type="spellEnd"/>
      <w:r w:rsidRPr="00D0432A">
        <w:rPr>
          <w:sz w:val="20"/>
          <w:szCs w:val="20"/>
        </w:rPr>
        <w:t xml:space="preserve">, </w:t>
      </w:r>
      <w:proofErr w:type="spellStart"/>
      <w:r w:rsidRPr="00D0432A">
        <w:rPr>
          <w:sz w:val="20"/>
          <w:szCs w:val="20"/>
        </w:rPr>
        <w:t>II.h</w:t>
      </w:r>
      <w:proofErr w:type="spellEnd"/>
      <w:r w:rsidRPr="00D0432A">
        <w:rPr>
          <w:sz w:val="20"/>
          <w:szCs w:val="20"/>
        </w:rPr>
        <w:t xml:space="preserve"> e </w:t>
      </w:r>
      <w:proofErr w:type="spellStart"/>
      <w:r w:rsidRPr="00D0432A">
        <w:rPr>
          <w:sz w:val="20"/>
          <w:szCs w:val="20"/>
        </w:rPr>
        <w:t>II.i</w:t>
      </w:r>
      <w:proofErr w:type="spellEnd"/>
      <w:r w:rsidR="00640693">
        <w:rPr>
          <w:sz w:val="20"/>
          <w:szCs w:val="20"/>
        </w:rPr>
        <w:t xml:space="preserve"> </w:t>
      </w:r>
      <w:r w:rsidRPr="00D0432A">
        <w:rPr>
          <w:sz w:val="20"/>
          <w:szCs w:val="20"/>
          <w:lang w:eastAsia="pt-PT"/>
        </w:rPr>
        <w:t xml:space="preserve">deverão estar dentro do prazo de validade quando do protocolo no </w:t>
      </w:r>
      <w:r w:rsidRPr="00D0432A">
        <w:rPr>
          <w:sz w:val="20"/>
          <w:szCs w:val="20"/>
        </w:rPr>
        <w:t xml:space="preserve">Comitê </w:t>
      </w:r>
      <w:r w:rsidRPr="00D0432A">
        <w:rPr>
          <w:sz w:val="20"/>
          <w:szCs w:val="20"/>
          <w:lang w:eastAsia="pt-PT"/>
        </w:rPr>
        <w:t xml:space="preserve">ou até </w:t>
      </w:r>
      <w:r w:rsidRPr="00D0432A">
        <w:rPr>
          <w:sz w:val="20"/>
          <w:szCs w:val="20"/>
        </w:rPr>
        <w:t xml:space="preserve">3 </w:t>
      </w:r>
      <w:r w:rsidRPr="00D0432A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16D83" w:rsidRPr="00D0432A" w:rsidRDefault="00116D83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D0432A" w:rsidRDefault="00E807DA" w:rsidP="00845EFB">
      <w:pPr>
        <w:pStyle w:val="Ttulo11"/>
        <w:keepNext/>
        <w:keepLines/>
        <w:shd w:val="clear" w:color="auto" w:fill="auto"/>
        <w:spacing w:after="120" w:line="418" w:lineRule="exact"/>
        <w:ind w:right="40"/>
        <w:jc w:val="center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USUÁRIOS DE RECURSOS HÍDRICOS COM FINALIDADES LUCRATIVAS</w:t>
      </w:r>
    </w:p>
    <w:p w:rsidR="00455D2D" w:rsidRPr="00D0432A" w:rsidRDefault="00455D2D" w:rsidP="001F4A7D">
      <w:pPr>
        <w:pStyle w:val="Ttulo11"/>
        <w:keepNext/>
        <w:keepLines/>
        <w:shd w:val="clear" w:color="auto" w:fill="auto"/>
        <w:spacing w:after="120" w:line="360" w:lineRule="auto"/>
        <w:ind w:right="40"/>
        <w:jc w:val="center"/>
        <w:rPr>
          <w:sz w:val="20"/>
          <w:szCs w:val="20"/>
        </w:rPr>
      </w:pP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D0432A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Prévia - LP da SMA ou da CETESB;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Instalação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LI da SMA ou da CETESB;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Operação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LO SMA ou da CETESB;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Atestado de Regularidade Florestal ARF/DPRN (CBRN-CTR3);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perfuração emitida pelo DAEE, para empreendimento de construção de poços profundos;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publicação do Ato de Outorga do DAEE.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cartão do CNPJ;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RG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CPF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ab/>
      </w:r>
      <w:r w:rsidRPr="00D0432A">
        <w:rPr>
          <w:sz w:val="20"/>
          <w:szCs w:val="20"/>
          <w:lang w:eastAsia="pt-PT"/>
        </w:rPr>
        <w:tab/>
        <w:t xml:space="preserve">- Posse ou domínio mediante título ou matrícula de Cartório de Registro de Imóveis; </w:t>
      </w:r>
      <w:proofErr w:type="gramStart"/>
      <w:r w:rsidRPr="00D0432A">
        <w:rPr>
          <w:sz w:val="20"/>
          <w:szCs w:val="20"/>
          <w:lang w:eastAsia="pt-PT"/>
        </w:rPr>
        <w:t>ou</w:t>
      </w:r>
      <w:proofErr w:type="gramEnd"/>
    </w:p>
    <w:p w:rsidR="00E807DA" w:rsidRPr="00D0432A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D0432A">
        <w:rPr>
          <w:sz w:val="20"/>
          <w:szCs w:val="20"/>
          <w:lang w:eastAsia="pt-PT"/>
        </w:rPr>
        <w:t>de posse</w:t>
      </w:r>
      <w:r w:rsidRPr="00D0432A">
        <w:rPr>
          <w:sz w:val="20"/>
          <w:szCs w:val="20"/>
          <w:lang w:eastAsia="pt-PT"/>
        </w:rPr>
        <w:t xml:space="preserve">; </w:t>
      </w:r>
      <w:proofErr w:type="gramStart"/>
      <w:r w:rsidRPr="00D0432A">
        <w:rPr>
          <w:sz w:val="20"/>
          <w:szCs w:val="20"/>
          <w:lang w:eastAsia="pt-PT"/>
        </w:rPr>
        <w:t>ou</w:t>
      </w:r>
      <w:proofErr w:type="gramEnd"/>
    </w:p>
    <w:p w:rsidR="00E807DA" w:rsidRPr="00D0432A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D0432A">
        <w:rPr>
          <w:sz w:val="20"/>
          <w:szCs w:val="20"/>
          <w:lang w:eastAsia="pt-PT"/>
        </w:rPr>
        <w:t>que comprove</w:t>
      </w:r>
      <w:r w:rsidRPr="00D0432A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Certidão Negativa (ou Positiva com Efeito de Negativa) do </w:t>
      </w:r>
      <w:r w:rsidRPr="00D0432A">
        <w:rPr>
          <w:sz w:val="20"/>
          <w:szCs w:val="20"/>
        </w:rPr>
        <w:t>INSS;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Certificado de Regularidade Fiscal junto ao FGTS;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Negativa (ou Positiva com Efeito de Negativa) de Tributos e Contribuições Federais administrados pela Secretaria da Receita Federal;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Certidão Negativa de Débitos Trabalhistas. 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autenticada do Estatuto registrado em Cartório ou do Contrato Social registrado na Junta Comercial;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autenticada da Ata de Eleição da Diretoria</w:t>
      </w:r>
      <w:proofErr w:type="gramStart"/>
      <w:r w:rsidRPr="00D0432A">
        <w:rPr>
          <w:sz w:val="20"/>
          <w:szCs w:val="20"/>
          <w:lang w:eastAsia="pt-PT"/>
        </w:rPr>
        <w:t>, se couber</w:t>
      </w:r>
      <w:proofErr w:type="gramEnd"/>
      <w:r w:rsidRPr="00D0432A">
        <w:rPr>
          <w:sz w:val="20"/>
          <w:szCs w:val="20"/>
          <w:lang w:eastAsia="pt-PT"/>
        </w:rPr>
        <w:t>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do Ato de Nomeação ou da Ata de Eleição do(s) responsável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 legal (</w:t>
      </w:r>
      <w:proofErr w:type="spellStart"/>
      <w:r w:rsidRPr="00D0432A">
        <w:rPr>
          <w:sz w:val="20"/>
          <w:szCs w:val="20"/>
          <w:lang w:eastAsia="pt-PT"/>
        </w:rPr>
        <w:t>is</w:t>
      </w:r>
      <w:proofErr w:type="spellEnd"/>
      <w:r w:rsidRPr="00D0432A">
        <w:rPr>
          <w:sz w:val="20"/>
          <w:szCs w:val="20"/>
          <w:lang w:eastAsia="pt-PT"/>
        </w:rPr>
        <w:t>)</w:t>
      </w:r>
      <w:proofErr w:type="gramStart"/>
      <w:r w:rsidRPr="00D0432A">
        <w:rPr>
          <w:sz w:val="20"/>
          <w:szCs w:val="20"/>
          <w:lang w:eastAsia="pt-PT"/>
        </w:rPr>
        <w:t>, se couber</w:t>
      </w:r>
      <w:proofErr w:type="gramEnd"/>
      <w:r w:rsidRPr="00D0432A">
        <w:rPr>
          <w:sz w:val="20"/>
          <w:szCs w:val="20"/>
          <w:lang w:eastAsia="pt-PT"/>
        </w:rPr>
        <w:t>.</w:t>
      </w:r>
    </w:p>
    <w:p w:rsidR="00E807DA" w:rsidRPr="00D0432A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>Obs</w:t>
      </w:r>
      <w:r w:rsidRPr="00D0432A">
        <w:rPr>
          <w:sz w:val="20"/>
          <w:szCs w:val="20"/>
          <w:lang w:eastAsia="pt-PT"/>
        </w:rPr>
        <w:t xml:space="preserve">.: As Certidões citadas nos itens </w:t>
      </w:r>
      <w:proofErr w:type="spellStart"/>
      <w:proofErr w:type="gramStart"/>
      <w:r w:rsidRPr="00D0432A">
        <w:rPr>
          <w:sz w:val="20"/>
          <w:szCs w:val="20"/>
        </w:rPr>
        <w:t>II.</w:t>
      </w:r>
      <w:proofErr w:type="gramEnd"/>
      <w:r w:rsidRPr="00D0432A">
        <w:rPr>
          <w:sz w:val="20"/>
          <w:szCs w:val="20"/>
        </w:rPr>
        <w:t>f</w:t>
      </w:r>
      <w:proofErr w:type="spellEnd"/>
      <w:r w:rsidRPr="00D0432A">
        <w:rPr>
          <w:sz w:val="20"/>
          <w:szCs w:val="20"/>
        </w:rPr>
        <w:t xml:space="preserve">, </w:t>
      </w:r>
      <w:proofErr w:type="spellStart"/>
      <w:r w:rsidRPr="00D0432A">
        <w:rPr>
          <w:sz w:val="20"/>
          <w:szCs w:val="20"/>
        </w:rPr>
        <w:t>II.g</w:t>
      </w:r>
      <w:proofErr w:type="spellEnd"/>
      <w:r w:rsidRPr="00D0432A">
        <w:rPr>
          <w:sz w:val="20"/>
          <w:szCs w:val="20"/>
        </w:rPr>
        <w:t xml:space="preserve">, </w:t>
      </w:r>
      <w:proofErr w:type="spellStart"/>
      <w:r w:rsidRPr="00D0432A">
        <w:rPr>
          <w:sz w:val="20"/>
          <w:szCs w:val="20"/>
        </w:rPr>
        <w:t>II.h</w:t>
      </w:r>
      <w:proofErr w:type="spellEnd"/>
      <w:r w:rsidRPr="00D0432A">
        <w:rPr>
          <w:sz w:val="20"/>
          <w:szCs w:val="20"/>
        </w:rPr>
        <w:t xml:space="preserve"> e </w:t>
      </w:r>
      <w:proofErr w:type="spellStart"/>
      <w:r w:rsidRPr="00D0432A">
        <w:rPr>
          <w:sz w:val="20"/>
          <w:szCs w:val="20"/>
        </w:rPr>
        <w:t>II.i</w:t>
      </w:r>
      <w:proofErr w:type="spellEnd"/>
      <w:r w:rsidR="00FA0E5D">
        <w:rPr>
          <w:sz w:val="20"/>
          <w:szCs w:val="20"/>
        </w:rPr>
        <w:t xml:space="preserve"> </w:t>
      </w:r>
      <w:r w:rsidRPr="00D0432A">
        <w:rPr>
          <w:sz w:val="20"/>
          <w:szCs w:val="20"/>
          <w:lang w:eastAsia="pt-PT"/>
        </w:rPr>
        <w:t xml:space="preserve">deverão estar dentro do prazo de validade quando do protocolo no </w:t>
      </w:r>
      <w:r w:rsidRPr="00D0432A">
        <w:rPr>
          <w:sz w:val="20"/>
          <w:szCs w:val="20"/>
        </w:rPr>
        <w:t xml:space="preserve">Comitê </w:t>
      </w:r>
      <w:r w:rsidRPr="00D0432A">
        <w:rPr>
          <w:sz w:val="20"/>
          <w:szCs w:val="20"/>
          <w:lang w:eastAsia="pt-PT"/>
        </w:rPr>
        <w:t xml:space="preserve">ou até </w:t>
      </w:r>
      <w:r w:rsidRPr="00D0432A">
        <w:rPr>
          <w:sz w:val="20"/>
          <w:szCs w:val="20"/>
        </w:rPr>
        <w:t xml:space="preserve">3 </w:t>
      </w:r>
      <w:r w:rsidRPr="00D0432A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A5953" w:rsidRPr="00D0432A" w:rsidRDefault="008A5953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tabs>
          <w:tab w:val="left" w:pos="3450"/>
        </w:tabs>
        <w:autoSpaceDE w:val="0"/>
        <w:spacing w:after="120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ab/>
        <w:t>ANEXO IV – ESTRUTURA DAS PROPOSTAS</w:t>
      </w:r>
    </w:p>
    <w:p w:rsidR="00455D2D" w:rsidRPr="00D0432A" w:rsidRDefault="00455D2D" w:rsidP="00E807DA">
      <w:pPr>
        <w:tabs>
          <w:tab w:val="left" w:pos="3450"/>
        </w:tabs>
        <w:autoSpaceDE w:val="0"/>
        <w:spacing w:after="120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As propostas deverão ser elaboradas em conformidade com o MPO e seguir a estrutura proposta nesta Deliberação, descrita a seguir: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1. Apresentação institucional do proponente</w:t>
      </w:r>
      <w:r w:rsidRPr="00D0432A">
        <w:rPr>
          <w:rFonts w:ascii="Arial" w:hAnsi="Arial" w:cs="Arial"/>
          <w:sz w:val="18"/>
          <w:szCs w:val="18"/>
        </w:rPr>
        <w:t xml:space="preserve">: Descrição sucinta do histórico da instituição, entidade ou organização, assim como projetos desenvolvidos na área </w:t>
      </w:r>
      <w:r w:rsidR="00883A89">
        <w:rPr>
          <w:rFonts w:ascii="Arial" w:hAnsi="Arial" w:cs="Arial"/>
          <w:sz w:val="18"/>
          <w:szCs w:val="18"/>
        </w:rPr>
        <w:t>d</w:t>
      </w:r>
      <w:r w:rsidRPr="00D0432A">
        <w:rPr>
          <w:rFonts w:ascii="Arial" w:hAnsi="Arial" w:cs="Arial"/>
          <w:sz w:val="18"/>
          <w:szCs w:val="18"/>
        </w:rPr>
        <w:t>a proposta.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2. Área de atuação da proposta</w:t>
      </w:r>
      <w:r w:rsidRPr="00D0432A">
        <w:rPr>
          <w:rFonts w:ascii="Arial" w:hAnsi="Arial" w:cs="Arial"/>
          <w:sz w:val="18"/>
          <w:szCs w:val="18"/>
        </w:rPr>
        <w:t>: Apresentar a ação da proposta dentro do Plano de Bacia do CBH-BS e do 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3. Introdução</w:t>
      </w:r>
      <w:r w:rsidRPr="00D0432A">
        <w:rPr>
          <w:rFonts w:ascii="Arial" w:hAnsi="Arial" w:cs="Arial"/>
          <w:sz w:val="18"/>
          <w:szCs w:val="18"/>
        </w:rPr>
        <w:t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importância da proposta.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4. Justificativa</w:t>
      </w:r>
      <w:r w:rsidRPr="00D0432A">
        <w:rPr>
          <w:rFonts w:ascii="Arial" w:hAnsi="Arial" w:cs="Arial"/>
          <w:sz w:val="18"/>
          <w:szCs w:val="18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5. Objetivo geral</w:t>
      </w:r>
      <w:r w:rsidRPr="00D0432A">
        <w:rPr>
          <w:rFonts w:ascii="Arial" w:hAnsi="Arial" w:cs="Arial"/>
          <w:sz w:val="18"/>
          <w:szCs w:val="18"/>
        </w:rPr>
        <w:t xml:space="preserve">: Deve demonstrar os propósitos da proposta de forma ampla. 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6. Objetivos específicos</w:t>
      </w:r>
      <w:r w:rsidRPr="00D0432A">
        <w:rPr>
          <w:rFonts w:ascii="Arial" w:hAnsi="Arial" w:cs="Arial"/>
          <w:sz w:val="18"/>
          <w:szCs w:val="18"/>
        </w:rPr>
        <w:t>: São os detalhamentos do objetivo geral, que devem ser alcançados através de ações específicas relacionadas com os resultados esperados.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7. Público alvo</w:t>
      </w:r>
      <w:r w:rsidRPr="00D0432A">
        <w:rPr>
          <w:rFonts w:ascii="Arial" w:hAnsi="Arial" w:cs="Arial"/>
          <w:sz w:val="18"/>
          <w:szCs w:val="18"/>
        </w:rPr>
        <w:t>: É o público que será beneficiado com os resultados da proposta, sendo necessário ser coerente com os propósitos estabelecidos pela proposta.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8. Metodologia (somente para projetos e estudos)</w:t>
      </w:r>
      <w:r w:rsidRPr="00D0432A">
        <w:rPr>
          <w:rFonts w:ascii="Arial" w:hAnsi="Arial" w:cs="Arial"/>
          <w:sz w:val="18"/>
          <w:szCs w:val="18"/>
        </w:rPr>
        <w:t>: Deve ser descrito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 xml:space="preserve">9. </w:t>
      </w:r>
      <w:r w:rsidR="006C614E" w:rsidRPr="00D0432A">
        <w:rPr>
          <w:rFonts w:ascii="Arial" w:hAnsi="Arial" w:cs="Arial"/>
          <w:b/>
          <w:sz w:val="18"/>
          <w:szCs w:val="18"/>
        </w:rPr>
        <w:t>Especificação técnica (somente para serviços e obras)</w:t>
      </w:r>
      <w:r w:rsidR="006C614E" w:rsidRPr="00D0432A">
        <w:rPr>
          <w:rFonts w:ascii="Arial" w:hAnsi="Arial" w:cs="Arial"/>
          <w:sz w:val="18"/>
          <w:szCs w:val="18"/>
        </w:rPr>
        <w:t>: Descrever os métodos e técnicas para alcançar os objetivos da proposta, detalhando o uso e a especificação de materiais, equipamentos, instalações e mão de obra, de forma geral.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10</w:t>
      </w:r>
      <w:r w:rsidRPr="00D0432A">
        <w:rPr>
          <w:rFonts w:ascii="Arial" w:hAnsi="Arial" w:cs="Arial"/>
          <w:sz w:val="18"/>
          <w:szCs w:val="18"/>
        </w:rPr>
        <w:t xml:space="preserve">. </w:t>
      </w:r>
      <w:r w:rsidRPr="00D0432A">
        <w:rPr>
          <w:rFonts w:ascii="Arial" w:hAnsi="Arial" w:cs="Arial"/>
          <w:b/>
          <w:sz w:val="18"/>
          <w:szCs w:val="18"/>
        </w:rPr>
        <w:t>Parcerias (quando aplicável)</w:t>
      </w:r>
      <w:r w:rsidRPr="00D0432A">
        <w:rPr>
          <w:rFonts w:ascii="Arial" w:hAnsi="Arial" w:cs="Arial"/>
          <w:sz w:val="18"/>
          <w:szCs w:val="18"/>
        </w:rPr>
        <w:t xml:space="preserve">: Deverá ser apresentado pelo proponente, no momento da submissão da proposta, um termo firmado com pessoa física ou jurídica </w:t>
      </w:r>
      <w:r w:rsidR="006C614E" w:rsidRPr="00D0432A">
        <w:rPr>
          <w:rFonts w:ascii="Arial" w:hAnsi="Arial" w:cs="Arial"/>
          <w:sz w:val="18"/>
          <w:szCs w:val="18"/>
        </w:rPr>
        <w:t>que colabore</w:t>
      </w:r>
      <w:r w:rsidRPr="00D0432A">
        <w:rPr>
          <w:rFonts w:ascii="Arial" w:hAnsi="Arial" w:cs="Arial"/>
          <w:sz w:val="18"/>
          <w:szCs w:val="18"/>
        </w:rPr>
        <w:t xml:space="preserve"> para o desenvolvimento do projeto, estudo, serviço ou obra, agregando valor ao mesmo, por meio de recursos humanos, econômicos e/ou financeiros.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11. Metas e atividades (somente para projetos e estudos)</w:t>
      </w:r>
      <w:r w:rsidRPr="00D0432A">
        <w:rPr>
          <w:rFonts w:ascii="Arial" w:hAnsi="Arial" w:cs="Arial"/>
          <w:sz w:val="18"/>
          <w:szCs w:val="18"/>
        </w:rPr>
        <w:t xml:space="preserve">: As metas envolvem as ações e as atividades necessárias para alcançar certo objetivo específico, devendo ser claras, </w:t>
      </w:r>
      <w:r w:rsidR="00C17DAF" w:rsidRPr="00D0432A">
        <w:rPr>
          <w:rFonts w:ascii="Arial" w:hAnsi="Arial" w:cs="Arial"/>
          <w:sz w:val="18"/>
          <w:szCs w:val="18"/>
        </w:rPr>
        <w:t>exequíveis</w:t>
      </w:r>
      <w:r w:rsidRPr="00D0432A">
        <w:rPr>
          <w:rFonts w:ascii="Arial" w:hAnsi="Arial" w:cs="Arial"/>
          <w:sz w:val="18"/>
          <w:szCs w:val="18"/>
        </w:rPr>
        <w:t xml:space="preserve"> e mensuráveis em determinado período de tempo.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12. Plano de trabalho (somente para serviços e obras)</w:t>
      </w:r>
      <w:r w:rsidRPr="00D0432A">
        <w:rPr>
          <w:rFonts w:ascii="Arial" w:hAnsi="Arial" w:cs="Arial"/>
          <w:sz w:val="18"/>
          <w:szCs w:val="18"/>
        </w:rPr>
        <w:t>: Descrição das atividades a serem desenvolvidas para a execução de serviços ou obras.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13. Indicadores para avaliação</w:t>
      </w:r>
      <w:r w:rsidRPr="00D0432A">
        <w:rPr>
          <w:rFonts w:ascii="Arial" w:hAnsi="Arial" w:cs="Arial"/>
          <w:sz w:val="18"/>
          <w:szCs w:val="18"/>
        </w:rPr>
        <w:t>: O proponente deverá fornecer uma proposta de indicadores para avaliar o desempenho do projeto, estudo, serviço ou obra, durante a sua execução e na conclusão.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14. Resultados esperados</w:t>
      </w:r>
      <w:r w:rsidRPr="00D0432A">
        <w:rPr>
          <w:rFonts w:ascii="Arial" w:hAnsi="Arial" w:cs="Arial"/>
          <w:sz w:val="18"/>
          <w:szCs w:val="18"/>
        </w:rPr>
        <w:t>: As propostas deverão descrever claramente os resultados e produtos a serem obtidos com a conclusão do projeto, estudo, serviço ou obra.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proofErr w:type="gramStart"/>
      <w:r w:rsidRPr="00D0432A">
        <w:rPr>
          <w:rFonts w:ascii="Arial" w:hAnsi="Arial" w:cs="Arial"/>
          <w:b/>
          <w:sz w:val="18"/>
          <w:szCs w:val="18"/>
        </w:rPr>
        <w:t>15.</w:t>
      </w:r>
      <w:proofErr w:type="gramEnd"/>
      <w:r w:rsidRPr="00D0432A">
        <w:rPr>
          <w:rFonts w:ascii="Arial" w:hAnsi="Arial" w:cs="Arial"/>
          <w:b/>
          <w:sz w:val="18"/>
          <w:szCs w:val="18"/>
        </w:rPr>
        <w:t>Bibliografia</w:t>
      </w:r>
      <w:r w:rsidRPr="00D0432A">
        <w:rPr>
          <w:rFonts w:ascii="Arial" w:hAnsi="Arial" w:cs="Arial"/>
          <w:sz w:val="18"/>
          <w:szCs w:val="18"/>
        </w:rPr>
        <w:t>: As propostas deverão citar as bibliografias utilizadas.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16. Cronograma físico-financeiro</w:t>
      </w:r>
      <w:r w:rsidRPr="00D0432A">
        <w:rPr>
          <w:rFonts w:ascii="Arial" w:hAnsi="Arial" w:cs="Arial"/>
          <w:sz w:val="18"/>
          <w:szCs w:val="18"/>
        </w:rPr>
        <w:t>: Cada atividade descrita no Termo de Referência deverá ser descrita no cronograma, com seus valores e horizonte temporal. O modelo a ser utilizado é o Anexo VII do 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17. Planilha de orçamento</w:t>
      </w:r>
      <w:r w:rsidRPr="00D0432A">
        <w:rPr>
          <w:rFonts w:ascii="Arial" w:hAnsi="Arial" w:cs="Arial"/>
          <w:sz w:val="18"/>
          <w:szCs w:val="18"/>
        </w:rPr>
        <w:t>: As propostas deverão apresentar os custos detalhados de cada item necessário, agrupando-os por atividade. O modelo a ser utilizado é o Anexo VIII do 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18. Ficha resumo</w:t>
      </w:r>
      <w:r w:rsidRPr="00D0432A">
        <w:rPr>
          <w:rFonts w:ascii="Arial" w:hAnsi="Arial" w:cs="Arial"/>
          <w:sz w:val="18"/>
          <w:szCs w:val="18"/>
        </w:rPr>
        <w:t>: Deverá ser utilizado o Anexo I do MPO para propostas de projetos e estudos ou Anexo II do MPO para propostas de serviços e obras. Todos os campos deverão ser preenchidos corretamente.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Observações</w:t>
      </w:r>
      <w:r w:rsidRPr="00D0432A">
        <w:rPr>
          <w:rFonts w:ascii="Arial" w:hAnsi="Arial" w:cs="Arial"/>
          <w:sz w:val="18"/>
          <w:szCs w:val="18"/>
        </w:rPr>
        <w:t xml:space="preserve">: 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proofErr w:type="gramStart"/>
      <w:r w:rsidRPr="00D0432A">
        <w:rPr>
          <w:rFonts w:ascii="Arial" w:hAnsi="Arial" w:cs="Arial"/>
          <w:b/>
          <w:sz w:val="18"/>
          <w:szCs w:val="18"/>
        </w:rPr>
        <w:t>a</w:t>
      </w:r>
      <w:r w:rsidRPr="00D0432A">
        <w:rPr>
          <w:rFonts w:ascii="Arial" w:hAnsi="Arial" w:cs="Arial"/>
          <w:sz w:val="18"/>
          <w:szCs w:val="18"/>
        </w:rPr>
        <w:t>.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Os itens 1 ao 15 devem estar em um único documento denominado </w:t>
      </w:r>
      <w:r w:rsidRPr="00D0432A">
        <w:rPr>
          <w:rFonts w:ascii="Arial" w:hAnsi="Arial" w:cs="Arial"/>
          <w:b/>
          <w:sz w:val="18"/>
          <w:szCs w:val="18"/>
        </w:rPr>
        <w:t>Termo de Referência</w:t>
      </w:r>
      <w:r w:rsidRPr="00D0432A">
        <w:rPr>
          <w:rFonts w:ascii="Arial" w:hAnsi="Arial" w:cs="Arial"/>
          <w:sz w:val="18"/>
          <w:szCs w:val="18"/>
        </w:rPr>
        <w:t>, que norteará a execução do Projeto, Estudo, Serviço ou Obra. Recomenda-se utilizar processador de texto MS Word versão 2003 em diante.</w:t>
      </w:r>
    </w:p>
    <w:p w:rsidR="00732D85" w:rsidRDefault="00E807DA" w:rsidP="00732D85">
      <w:pPr>
        <w:pStyle w:val="Textodocorpo0"/>
        <w:shd w:val="clear" w:color="auto" w:fill="auto"/>
        <w:tabs>
          <w:tab w:val="left" w:pos="944"/>
        </w:tabs>
        <w:spacing w:before="0" w:after="120" w:line="192" w:lineRule="exact"/>
        <w:ind w:firstLine="0"/>
        <w:jc w:val="left"/>
        <w:rPr>
          <w:sz w:val="18"/>
          <w:szCs w:val="18"/>
        </w:rPr>
      </w:pPr>
      <w:proofErr w:type="gramStart"/>
      <w:r w:rsidRPr="00D0432A">
        <w:rPr>
          <w:b/>
          <w:sz w:val="18"/>
          <w:szCs w:val="18"/>
        </w:rPr>
        <w:t>b</w:t>
      </w:r>
      <w:r w:rsidRPr="00D0432A">
        <w:rPr>
          <w:sz w:val="18"/>
          <w:szCs w:val="18"/>
        </w:rPr>
        <w:t>.</w:t>
      </w:r>
      <w:proofErr w:type="gramEnd"/>
      <w:r w:rsidRPr="00D0432A">
        <w:rPr>
          <w:sz w:val="18"/>
          <w:szCs w:val="18"/>
        </w:rPr>
        <w:t xml:space="preserve"> Para as propostas de serviços ou obras o Termo de Referência deverá se apresentar sob a forma de um projeto Básico ou executivo, conforme estabelecido pela Lei n° 8.666/1993;</w:t>
      </w:r>
    </w:p>
    <w:p w:rsidR="00E807DA" w:rsidRPr="00D0432A" w:rsidRDefault="00E807DA" w:rsidP="00732D85">
      <w:pPr>
        <w:pStyle w:val="Textodocorpo0"/>
        <w:shd w:val="clear" w:color="auto" w:fill="auto"/>
        <w:tabs>
          <w:tab w:val="left" w:pos="944"/>
        </w:tabs>
        <w:spacing w:before="0" w:after="120" w:line="192" w:lineRule="exact"/>
        <w:ind w:firstLine="0"/>
        <w:jc w:val="left"/>
        <w:rPr>
          <w:sz w:val="18"/>
          <w:szCs w:val="18"/>
        </w:rPr>
      </w:pPr>
      <w:proofErr w:type="gramStart"/>
      <w:r w:rsidRPr="00D0432A">
        <w:rPr>
          <w:b/>
          <w:sz w:val="18"/>
          <w:szCs w:val="18"/>
        </w:rPr>
        <w:t>c</w:t>
      </w:r>
      <w:r w:rsidRPr="00D0432A">
        <w:rPr>
          <w:sz w:val="18"/>
          <w:szCs w:val="18"/>
        </w:rPr>
        <w:t>.</w:t>
      </w:r>
      <w:proofErr w:type="gramEnd"/>
      <w:r w:rsidRPr="00D0432A">
        <w:rPr>
          <w:sz w:val="18"/>
          <w:szCs w:val="18"/>
        </w:rPr>
        <w:t xml:space="preserve"> Os itens 16, 17 e 18 deverão ser elaborados em documentos distintos, sendo </w:t>
      </w:r>
      <w:r w:rsidR="009A6C8B" w:rsidRPr="00D0432A">
        <w:rPr>
          <w:sz w:val="18"/>
          <w:szCs w:val="18"/>
        </w:rPr>
        <w:t>recomendada a utilização de planilha eletrônica MS</w:t>
      </w:r>
      <w:r w:rsidRPr="00D0432A">
        <w:rPr>
          <w:sz w:val="18"/>
          <w:szCs w:val="18"/>
        </w:rPr>
        <w:t xml:space="preserve"> Excel versão 2003 em diante.</w:t>
      </w:r>
    </w:p>
    <w:p w:rsidR="00E807DA" w:rsidRPr="00D0432A" w:rsidRDefault="00E807DA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ANEXO V – CRITÉRIOS DE PONTUAÇÃO DAS PROPOSTAS</w:t>
      </w:r>
    </w:p>
    <w:p w:rsidR="00146B81" w:rsidRPr="00D0432A" w:rsidRDefault="00146B81" w:rsidP="00E807DA">
      <w:pPr>
        <w:autoSpaceDE w:val="0"/>
        <w:spacing w:after="120"/>
        <w:jc w:val="both"/>
        <w:rPr>
          <w:rFonts w:ascii="Arial" w:hAnsi="Arial" w:cs="Arial"/>
          <w:sz w:val="8"/>
          <w:szCs w:val="8"/>
        </w:rPr>
      </w:pPr>
    </w:p>
    <w:p w:rsidR="00CB4B33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As propostas serão pontuadas seguindo os critérios: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 xml:space="preserve">ETAPA DE ANÁLISE TÉCNICA 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I. Enquadramento da proposta nas ações previstas no Plano de Bacia Hidrográfica (</w:t>
      </w:r>
      <w:proofErr w:type="gramStart"/>
      <w:r w:rsidR="00315DFB" w:rsidRPr="00D0432A">
        <w:rPr>
          <w:rFonts w:ascii="Arial" w:hAnsi="Arial" w:cs="Arial"/>
          <w:b/>
          <w:sz w:val="18"/>
          <w:szCs w:val="18"/>
        </w:rPr>
        <w:t>7</w:t>
      </w:r>
      <w:proofErr w:type="gramEnd"/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Atende: </w:t>
      </w:r>
      <w:proofErr w:type="gramStart"/>
      <w:r w:rsidR="00315DFB" w:rsidRPr="00D0432A">
        <w:rPr>
          <w:rFonts w:ascii="Arial" w:hAnsi="Arial" w:cs="Arial"/>
          <w:sz w:val="18"/>
          <w:szCs w:val="18"/>
        </w:rPr>
        <w:t>7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autoSpaceDN w:val="0"/>
        <w:adjustRightInd w:val="0"/>
        <w:spacing w:after="120"/>
        <w:ind w:left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 xml:space="preserve">- Não atende o Plano de Bacia: </w:t>
      </w:r>
      <w:r w:rsidRPr="00D0432A">
        <w:rPr>
          <w:rFonts w:ascii="Arial" w:hAnsi="Arial" w:cs="Arial"/>
          <w:b/>
          <w:sz w:val="18"/>
          <w:szCs w:val="18"/>
        </w:rPr>
        <w:t>desclassificado</w:t>
      </w:r>
    </w:p>
    <w:p w:rsidR="00146B81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8"/>
          <w:szCs w:val="8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ETAPA DE PONTUAÇÃO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II.  Estrutura da proposta (</w:t>
      </w:r>
      <w:r w:rsidR="0073410F" w:rsidRPr="00D0432A">
        <w:rPr>
          <w:rFonts w:ascii="Arial" w:hAnsi="Arial" w:cs="Arial"/>
          <w:b/>
          <w:sz w:val="18"/>
          <w:szCs w:val="18"/>
        </w:rPr>
        <w:t>39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a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Apresentação Institucional do proponente.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b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Área de atuação da proposta.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c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Introdução.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d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Justificativa.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e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Objetivo geral.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f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Objetivos específicos.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g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Público alvo.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h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Metodologia (somente para projetos e estudos).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lastRenderedPageBreak/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i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Especificação técnica (somente para Serviços e Obras).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j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Equipe técnica.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k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Metas e atividades (somente para projetos e estudos).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l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Plano de trabalho (somente para serviços e obras).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m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Propostas para avaliação. 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n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Resultados esperados.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o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Bibliografia.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Observações</w:t>
      </w:r>
      <w:r w:rsidRPr="00D0432A">
        <w:rPr>
          <w:rFonts w:ascii="Arial" w:hAnsi="Arial" w:cs="Arial"/>
          <w:sz w:val="18"/>
          <w:szCs w:val="18"/>
        </w:rPr>
        <w:t>:</w:t>
      </w:r>
    </w:p>
    <w:p w:rsidR="00E807DA" w:rsidRPr="00D0432A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 xml:space="preserve">Os itens </w:t>
      </w:r>
      <w:proofErr w:type="spellStart"/>
      <w:proofErr w:type="gramStart"/>
      <w:r w:rsidRPr="00D0432A">
        <w:rPr>
          <w:rFonts w:ascii="Arial" w:hAnsi="Arial" w:cs="Arial"/>
          <w:sz w:val="18"/>
          <w:szCs w:val="18"/>
        </w:rPr>
        <w:t>II.</w:t>
      </w:r>
      <w:proofErr w:type="gramEnd"/>
      <w:r w:rsidRPr="00D0432A">
        <w:rPr>
          <w:rFonts w:ascii="Arial" w:hAnsi="Arial" w:cs="Arial"/>
          <w:sz w:val="18"/>
          <w:szCs w:val="18"/>
        </w:rPr>
        <w:t>a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D0432A">
        <w:rPr>
          <w:rFonts w:ascii="Arial" w:hAnsi="Arial" w:cs="Arial"/>
          <w:sz w:val="18"/>
          <w:szCs w:val="18"/>
        </w:rPr>
        <w:t>II.o</w:t>
      </w:r>
      <w:proofErr w:type="spellEnd"/>
      <w:r w:rsidRPr="00D0432A">
        <w:rPr>
          <w:rFonts w:ascii="Arial" w:hAnsi="Arial" w:cs="Arial"/>
          <w:sz w:val="18"/>
          <w:szCs w:val="18"/>
        </w:rPr>
        <w:t xml:space="preserve"> deverão estar em conformidade com os critérios definidos no Anexo IV para que recebam o conceito satisfatório;</w:t>
      </w:r>
    </w:p>
    <w:p w:rsidR="00E807DA" w:rsidRPr="00D0432A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A ausência de três ou mais dos itens acima elencados resulta na desclassificação da proposta.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III.  Orçamento coerente com a metodologia e os resultados esperados (</w:t>
      </w:r>
      <w:proofErr w:type="gramStart"/>
      <w:r w:rsidR="000915FD" w:rsidRPr="00D0432A">
        <w:rPr>
          <w:rFonts w:ascii="Arial" w:hAnsi="Arial" w:cs="Arial"/>
          <w:b/>
          <w:sz w:val="18"/>
          <w:szCs w:val="18"/>
        </w:rPr>
        <w:t>6</w:t>
      </w:r>
      <w:proofErr w:type="gramEnd"/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="000915FD" w:rsidRPr="00D0432A">
        <w:rPr>
          <w:rFonts w:ascii="Arial" w:hAnsi="Arial" w:cs="Arial"/>
          <w:sz w:val="18"/>
          <w:szCs w:val="18"/>
        </w:rPr>
        <w:t>6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="000915FD" w:rsidRPr="00D0432A">
        <w:rPr>
          <w:rFonts w:ascii="Arial" w:hAnsi="Arial" w:cs="Arial"/>
          <w:sz w:val="18"/>
          <w:szCs w:val="18"/>
        </w:rPr>
        <w:t>2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desclassificação da proposta 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IV.  Cronograma físico-financeiro coerente com a execução da proposta (</w:t>
      </w:r>
      <w:proofErr w:type="gramStart"/>
      <w:r w:rsidR="000915FD" w:rsidRPr="00D0432A">
        <w:rPr>
          <w:rFonts w:ascii="Arial" w:hAnsi="Arial" w:cs="Arial"/>
          <w:b/>
          <w:sz w:val="18"/>
          <w:szCs w:val="18"/>
        </w:rPr>
        <w:t>6</w:t>
      </w:r>
      <w:proofErr w:type="gramEnd"/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041E23" w:rsidRPr="00D0432A" w:rsidRDefault="00041E23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proofErr w:type="gramStart"/>
      <w:r w:rsidR="000915FD" w:rsidRPr="00D0432A">
        <w:rPr>
          <w:rFonts w:ascii="Arial" w:hAnsi="Arial" w:cs="Arial"/>
          <w:sz w:val="18"/>
          <w:szCs w:val="18"/>
        </w:rPr>
        <w:t>6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041E23" w:rsidRPr="00D0432A" w:rsidRDefault="000915FD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proofErr w:type="gramStart"/>
      <w:r w:rsidRPr="00D0432A">
        <w:rPr>
          <w:rFonts w:ascii="Arial" w:hAnsi="Arial" w:cs="Arial"/>
          <w:sz w:val="18"/>
          <w:szCs w:val="18"/>
        </w:rPr>
        <w:t>2</w:t>
      </w:r>
      <w:proofErr w:type="gramEnd"/>
      <w:r w:rsidR="00041E23" w:rsidRPr="00D0432A">
        <w:rPr>
          <w:rFonts w:ascii="Arial" w:hAnsi="Arial" w:cs="Arial"/>
          <w:sz w:val="18"/>
          <w:szCs w:val="18"/>
        </w:rPr>
        <w:t xml:space="preserve"> pontos</w:t>
      </w:r>
    </w:p>
    <w:p w:rsidR="00041E23" w:rsidRPr="00D0432A" w:rsidRDefault="00041E23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desclassificação da proposta </w:t>
      </w:r>
    </w:p>
    <w:p w:rsidR="009648FC" w:rsidRPr="00D0432A" w:rsidRDefault="009648FC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9648FC" w:rsidRPr="00D0432A" w:rsidRDefault="009648FC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lastRenderedPageBreak/>
        <w:t>V. Preenchimento dos campos da Ficha Resumo (</w:t>
      </w:r>
      <w:proofErr w:type="gramStart"/>
      <w:r w:rsidR="000915FD" w:rsidRPr="00D0432A">
        <w:rPr>
          <w:rFonts w:ascii="Arial" w:hAnsi="Arial" w:cs="Arial"/>
          <w:b/>
          <w:sz w:val="18"/>
          <w:szCs w:val="18"/>
        </w:rPr>
        <w:t>7</w:t>
      </w:r>
      <w:proofErr w:type="gramEnd"/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Corretamente (nenhum erro): </w:t>
      </w:r>
      <w:proofErr w:type="gramStart"/>
      <w:r w:rsidR="000915FD" w:rsidRPr="00D0432A">
        <w:rPr>
          <w:rFonts w:ascii="Arial" w:hAnsi="Arial" w:cs="Arial"/>
          <w:sz w:val="18"/>
          <w:szCs w:val="18"/>
        </w:rPr>
        <w:t>7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Poucos erros (um a três): </w:t>
      </w:r>
      <w:proofErr w:type="gramStart"/>
      <w:r w:rsidR="00041E23"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Muitos erros (acima de três):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desclassificação da proposta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 xml:space="preserve">VI.   Apresentação de contrapartida 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 xml:space="preserve">VI a. Financiamento </w:t>
      </w:r>
      <w:r w:rsidR="009A6C8B" w:rsidRPr="00D0432A">
        <w:rPr>
          <w:rFonts w:ascii="Arial" w:hAnsi="Arial" w:cs="Arial"/>
          <w:b/>
          <w:sz w:val="18"/>
          <w:szCs w:val="18"/>
        </w:rPr>
        <w:t>não reembolsável</w:t>
      </w:r>
      <w:r w:rsidR="000915FD" w:rsidRPr="00D0432A">
        <w:rPr>
          <w:rFonts w:ascii="Arial" w:hAnsi="Arial" w:cs="Arial"/>
          <w:b/>
          <w:sz w:val="18"/>
          <w:szCs w:val="18"/>
        </w:rPr>
        <w:t xml:space="preserve"> (35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Acima de </w:t>
      </w:r>
      <w:proofErr w:type="gramStart"/>
      <w:r w:rsidRPr="00D0432A">
        <w:rPr>
          <w:rFonts w:ascii="Arial" w:hAnsi="Arial" w:cs="Arial"/>
          <w:sz w:val="18"/>
          <w:szCs w:val="18"/>
        </w:rPr>
        <w:t>4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(quatro) vezes do percentua</w:t>
      </w:r>
      <w:r w:rsidR="000915FD" w:rsidRPr="00D0432A">
        <w:rPr>
          <w:rFonts w:ascii="Arial" w:hAnsi="Arial" w:cs="Arial"/>
          <w:sz w:val="18"/>
          <w:szCs w:val="18"/>
        </w:rPr>
        <w:t>l mínimo estabelecido no MPO: 35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Acima de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(três) vezes do percentua</w:t>
      </w:r>
      <w:r w:rsidR="004309AB" w:rsidRPr="00D0432A">
        <w:rPr>
          <w:rFonts w:ascii="Arial" w:hAnsi="Arial" w:cs="Arial"/>
          <w:sz w:val="18"/>
          <w:szCs w:val="18"/>
        </w:rPr>
        <w:t>l mínimo estabelecido no MPO: 25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Acima de </w:t>
      </w:r>
      <w:proofErr w:type="gramStart"/>
      <w:r w:rsidRPr="00D0432A">
        <w:rPr>
          <w:rFonts w:ascii="Arial" w:hAnsi="Arial" w:cs="Arial"/>
          <w:sz w:val="18"/>
          <w:szCs w:val="18"/>
        </w:rPr>
        <w:t>2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(duas) vezes do percentua</w:t>
      </w:r>
      <w:r w:rsidR="004309AB" w:rsidRPr="00D0432A">
        <w:rPr>
          <w:rFonts w:ascii="Arial" w:hAnsi="Arial" w:cs="Arial"/>
          <w:sz w:val="18"/>
          <w:szCs w:val="18"/>
        </w:rPr>
        <w:t>l mínimo estabelecido no MPO: 15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Acima do percentual mínimo e até </w:t>
      </w:r>
      <w:proofErr w:type="gramStart"/>
      <w:r w:rsidRPr="00D0432A">
        <w:rPr>
          <w:rFonts w:ascii="Arial" w:hAnsi="Arial" w:cs="Arial"/>
          <w:sz w:val="18"/>
          <w:szCs w:val="18"/>
        </w:rPr>
        <w:t>2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(duas) vezes estabelecido no MPO: 5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Mínimo exigido pelo MPO: </w:t>
      </w:r>
      <w:proofErr w:type="gramStart"/>
      <w:r w:rsidRPr="00D0432A">
        <w:rPr>
          <w:rFonts w:ascii="Arial" w:hAnsi="Arial" w:cs="Arial"/>
          <w:sz w:val="18"/>
          <w:szCs w:val="18"/>
        </w:rPr>
        <w:t>0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ponto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VI b</w:t>
      </w:r>
      <w:r w:rsidR="000915FD" w:rsidRPr="00D0432A">
        <w:rPr>
          <w:rFonts w:ascii="Arial" w:hAnsi="Arial" w:cs="Arial"/>
          <w:b/>
          <w:sz w:val="18"/>
          <w:szCs w:val="18"/>
        </w:rPr>
        <w:t>. Financiamento reembolsável (35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firstLine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- Proponentes que submeterem propostas na modalidade reembolsável: 30 pontos.</w:t>
      </w:r>
    </w:p>
    <w:p w:rsidR="00E807DA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VI</w:t>
      </w:r>
      <w:r w:rsidR="00E807DA" w:rsidRPr="00D0432A">
        <w:rPr>
          <w:rFonts w:ascii="Arial" w:hAnsi="Arial" w:cs="Arial"/>
          <w:b/>
          <w:sz w:val="18"/>
          <w:szCs w:val="18"/>
        </w:rPr>
        <w:t>I. FATOR DE BONIFICAÇÃO FB (Acréscimo de até 10% sobre a pontuação): FB = 1 + (</w:t>
      </w:r>
      <w:proofErr w:type="spellStart"/>
      <w:proofErr w:type="gramStart"/>
      <w:r w:rsidR="00E807DA" w:rsidRPr="00D0432A">
        <w:rPr>
          <w:rFonts w:ascii="Arial" w:hAnsi="Arial" w:cs="Arial"/>
          <w:b/>
          <w:sz w:val="18"/>
          <w:szCs w:val="18"/>
        </w:rPr>
        <w:t>VIIIa</w:t>
      </w:r>
      <w:proofErr w:type="spellEnd"/>
      <w:proofErr w:type="gramEnd"/>
      <w:r w:rsidR="00E807DA" w:rsidRPr="00D0432A">
        <w:rPr>
          <w:rFonts w:ascii="Arial" w:hAnsi="Arial" w:cs="Arial"/>
          <w:b/>
          <w:sz w:val="18"/>
          <w:szCs w:val="18"/>
        </w:rPr>
        <w:t xml:space="preserve"> + </w:t>
      </w:r>
      <w:proofErr w:type="spellStart"/>
      <w:r w:rsidR="00E807DA" w:rsidRPr="00D0432A">
        <w:rPr>
          <w:rFonts w:ascii="Arial" w:hAnsi="Arial" w:cs="Arial"/>
          <w:b/>
          <w:sz w:val="18"/>
          <w:szCs w:val="18"/>
        </w:rPr>
        <w:t>VIIIb</w:t>
      </w:r>
      <w:proofErr w:type="spellEnd"/>
      <w:r w:rsidR="00E807DA" w:rsidRPr="00D0432A">
        <w:rPr>
          <w:rFonts w:ascii="Arial" w:hAnsi="Arial" w:cs="Arial"/>
          <w:b/>
          <w:sz w:val="18"/>
          <w:szCs w:val="18"/>
        </w:rPr>
        <w:t xml:space="preserve"> + </w:t>
      </w:r>
      <w:proofErr w:type="spellStart"/>
      <w:r w:rsidR="00E807DA" w:rsidRPr="00D0432A">
        <w:rPr>
          <w:rFonts w:ascii="Arial" w:hAnsi="Arial" w:cs="Arial"/>
          <w:b/>
          <w:sz w:val="18"/>
          <w:szCs w:val="18"/>
        </w:rPr>
        <w:t>VIIIc</w:t>
      </w:r>
      <w:proofErr w:type="spellEnd"/>
      <w:r w:rsidR="00E807DA" w:rsidRPr="00D0432A">
        <w:rPr>
          <w:rFonts w:ascii="Arial" w:hAnsi="Arial" w:cs="Arial"/>
          <w:b/>
          <w:sz w:val="18"/>
          <w:szCs w:val="18"/>
        </w:rPr>
        <w:t>)/100</w:t>
      </w:r>
    </w:p>
    <w:p w:rsidR="00E807DA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</w:t>
      </w:r>
      <w:r w:rsidR="00E807DA" w:rsidRPr="00D0432A">
        <w:rPr>
          <w:rFonts w:ascii="Arial" w:hAnsi="Arial" w:cs="Arial"/>
          <w:b/>
          <w:sz w:val="18"/>
          <w:szCs w:val="18"/>
        </w:rPr>
        <w:t>II a. Indicação de prioridade da proposta pelo proponente (3%).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Proposta única ou prioritária: 3%</w:t>
      </w:r>
    </w:p>
    <w:p w:rsidR="00E807DA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</w:t>
      </w:r>
      <w:r w:rsidR="00E807DA" w:rsidRPr="00D0432A">
        <w:rPr>
          <w:rFonts w:ascii="Arial" w:hAnsi="Arial" w:cs="Arial"/>
          <w:b/>
          <w:sz w:val="18"/>
          <w:szCs w:val="18"/>
        </w:rPr>
        <w:t>II b. Eficiência na utilização do financiamento do FEHIDRO (3%).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Proponente que não obteve financiamento do FEHIDRO: 1%</w:t>
      </w:r>
    </w:p>
    <w:p w:rsidR="00E807DA" w:rsidRPr="00D0432A" w:rsidRDefault="00E807DA" w:rsidP="00E807DA">
      <w:pPr>
        <w:autoSpaceDE w:val="0"/>
        <w:spacing w:after="120"/>
        <w:ind w:left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 xml:space="preserve">- Proponente com </w:t>
      </w:r>
      <w:proofErr w:type="gramStart"/>
      <w:r w:rsidRPr="00D0432A">
        <w:rPr>
          <w:rFonts w:ascii="Arial" w:hAnsi="Arial" w:cs="Arial"/>
          <w:sz w:val="18"/>
          <w:szCs w:val="18"/>
        </w:rPr>
        <w:t>1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(uma) ou 2 (duas) propostas aprovadas e concluídas no período 2009-2012: 2%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Proponente com </w:t>
      </w:r>
      <w:proofErr w:type="gramStart"/>
      <w:r w:rsidRPr="00D0432A">
        <w:rPr>
          <w:rFonts w:ascii="Arial" w:hAnsi="Arial" w:cs="Arial"/>
          <w:sz w:val="18"/>
          <w:szCs w:val="18"/>
        </w:rPr>
        <w:t>3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(três) ou mais propostas aprovadas e concluídas no período 2009-2012: 3%</w:t>
      </w:r>
    </w:p>
    <w:p w:rsidR="00E807DA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VI</w:t>
      </w:r>
      <w:r w:rsidR="00E807DA" w:rsidRPr="00D0432A">
        <w:rPr>
          <w:rFonts w:ascii="Arial" w:hAnsi="Arial" w:cs="Arial"/>
          <w:b/>
          <w:sz w:val="18"/>
          <w:szCs w:val="18"/>
        </w:rPr>
        <w:t>I c. Eficiência na continuidade de utilização do financiamento do FEHIDRO (4%).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Proposta de continuidade de projeto, estudo, serviço ou obra já financiada pelo FEHIDRO: 4</w:t>
      </w:r>
      <w:proofErr w:type="gramStart"/>
      <w:r w:rsidRPr="00D0432A">
        <w:rPr>
          <w:rFonts w:ascii="Arial" w:hAnsi="Arial" w:cs="Arial"/>
          <w:sz w:val="18"/>
          <w:szCs w:val="18"/>
        </w:rPr>
        <w:t>%</w:t>
      </w:r>
      <w:proofErr w:type="gramEnd"/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TOTALIZAÇÃO DOS PONTOS TP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TP = (Pontos da Etapa de Análise Técnica + Pontos da Etapa de Pontuação) x FB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CRITÉRIOS DE DESEMPATE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Porcentual do valor da contrapartida sobre o valor total da proposta. 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Número de Projetos, Estudos, Serviços e Obras concluídas com o financiamento do FEHIDRO.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Número de propostas aprovadas no processo de obtenção de financiamento do FEHIDRO.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FF4ABF" w:rsidRPr="00D0432A" w:rsidRDefault="00FF4ABF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46B81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46B81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46B81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0432A">
        <w:rPr>
          <w:rFonts w:ascii="Arial" w:hAnsi="Arial" w:cs="Arial"/>
          <w:b/>
          <w:sz w:val="20"/>
          <w:szCs w:val="20"/>
        </w:rPr>
        <w:lastRenderedPageBreak/>
        <w:t>ANEXO VI</w:t>
      </w:r>
      <w:proofErr w:type="gramEnd"/>
      <w:r w:rsidRPr="00D0432A">
        <w:rPr>
          <w:rFonts w:ascii="Arial" w:hAnsi="Arial" w:cs="Arial"/>
          <w:b/>
          <w:sz w:val="20"/>
          <w:szCs w:val="20"/>
        </w:rPr>
        <w:t xml:space="preserve"> – DESCRIÇÃO DAS AÇÕES PRIORIZADAS</w:t>
      </w:r>
    </w:p>
    <w:p w:rsidR="00D06425" w:rsidRDefault="00D06425" w:rsidP="00D0642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E46E3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A07E4E">
        <w:rPr>
          <w:rFonts w:ascii="Arial" w:eastAsia="Calibri" w:hAnsi="Arial" w:cs="Arial"/>
          <w:b/>
          <w:sz w:val="18"/>
          <w:szCs w:val="18"/>
        </w:rPr>
        <w:t xml:space="preserve">PDC </w:t>
      </w:r>
      <w:proofErr w:type="gramStart"/>
      <w:r w:rsidRPr="00A07E4E">
        <w:rPr>
          <w:rFonts w:ascii="Arial" w:eastAsia="Calibri" w:hAnsi="Arial" w:cs="Arial"/>
          <w:b/>
          <w:sz w:val="18"/>
          <w:szCs w:val="18"/>
        </w:rPr>
        <w:t>1</w:t>
      </w:r>
      <w:proofErr w:type="gramEnd"/>
      <w:r w:rsidRPr="00A07E4E">
        <w:rPr>
          <w:rFonts w:ascii="Arial" w:eastAsia="Calibri" w:hAnsi="Arial" w:cs="Arial"/>
          <w:b/>
          <w:sz w:val="18"/>
          <w:szCs w:val="18"/>
        </w:rPr>
        <w:t>: BASE DE DADOS, CADAS</w:t>
      </w:r>
      <w:r>
        <w:rPr>
          <w:rFonts w:ascii="Arial" w:eastAsia="Calibri" w:hAnsi="Arial" w:cs="Arial"/>
          <w:b/>
          <w:sz w:val="18"/>
          <w:szCs w:val="18"/>
        </w:rPr>
        <w:t xml:space="preserve">TROS, ESTUDOS E LEVANTAMENTOS  </w:t>
      </w:r>
    </w:p>
    <w:p w:rsidR="00E46E3E" w:rsidRPr="00A07E4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E46E3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A07E4E">
        <w:rPr>
          <w:rFonts w:ascii="Arial" w:eastAsia="Calibri" w:hAnsi="Arial" w:cs="Arial"/>
          <w:b/>
          <w:sz w:val="18"/>
          <w:szCs w:val="18"/>
        </w:rPr>
        <w:t>Sub PDC 1.1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 w:rsidRPr="00A07E4E">
        <w:rPr>
          <w:rFonts w:ascii="Arial" w:hAnsi="Arial"/>
          <w:sz w:val="18"/>
          <w:szCs w:val="18"/>
        </w:rPr>
        <w:t>Desenvolvimento do Sistema de Informações e de Planejamento de Recursos Hídricos.</w:t>
      </w:r>
    </w:p>
    <w:p w:rsidR="00E46E3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A07E4E">
        <w:rPr>
          <w:rFonts w:ascii="Arial" w:eastAsia="Calibri" w:hAnsi="Arial" w:cs="Arial"/>
          <w:b/>
          <w:sz w:val="18"/>
          <w:szCs w:val="18"/>
        </w:rPr>
        <w:t>Ação 1.1.</w:t>
      </w:r>
      <w:r>
        <w:rPr>
          <w:rFonts w:ascii="Arial" w:eastAsia="Calibri" w:hAnsi="Arial" w:cs="Arial"/>
          <w:b/>
          <w:sz w:val="18"/>
          <w:szCs w:val="18"/>
        </w:rPr>
        <w:t>2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>
        <w:rPr>
          <w:rFonts w:ascii="Arial" w:hAnsi="Arial"/>
          <w:sz w:val="16"/>
        </w:rPr>
        <w:t>Estudos, projetos e levantamentos para apoio ao Sistema de Planejamento de recursos hídricos</w:t>
      </w:r>
      <w:r w:rsidRPr="00A07E4E">
        <w:rPr>
          <w:rFonts w:ascii="Arial" w:eastAsia="Calibri" w:hAnsi="Arial" w:cs="Arial"/>
          <w:sz w:val="18"/>
          <w:szCs w:val="18"/>
        </w:rPr>
        <w:t xml:space="preserve">. </w:t>
      </w:r>
      <w:r w:rsidRPr="00A07E4E">
        <w:rPr>
          <w:rFonts w:ascii="Arial" w:eastAsia="Calibri" w:hAnsi="Arial" w:cs="Arial"/>
          <w:b/>
          <w:sz w:val="18"/>
          <w:szCs w:val="18"/>
        </w:rPr>
        <w:t>Descrição da ação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 w:rsidRPr="00845EFB">
        <w:rPr>
          <w:rFonts w:ascii="Arial" w:eastAsia="Calibri" w:hAnsi="Arial" w:cs="Arial"/>
          <w:sz w:val="18"/>
          <w:szCs w:val="18"/>
        </w:rPr>
        <w:t>Desenvolvimento de Estudos, Projetos e levantamentos para apoio ao Sistema de Planejamento de Recursos Hídricos do Estado</w:t>
      </w:r>
      <w:r w:rsidRPr="00A07E4E">
        <w:rPr>
          <w:rFonts w:ascii="Arial" w:hAnsi="Arial"/>
          <w:sz w:val="18"/>
          <w:szCs w:val="18"/>
        </w:rPr>
        <w:t>.</w:t>
      </w:r>
    </w:p>
    <w:p w:rsidR="00E46E3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A07E4E">
        <w:rPr>
          <w:rFonts w:ascii="Arial" w:eastAsia="Calibri" w:hAnsi="Arial" w:cs="Arial"/>
          <w:b/>
          <w:sz w:val="18"/>
          <w:szCs w:val="18"/>
        </w:rPr>
        <w:t>Ação 1.1.3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 w:rsidRPr="00A07E4E">
        <w:rPr>
          <w:rFonts w:ascii="Arial" w:hAnsi="Arial"/>
          <w:sz w:val="18"/>
          <w:szCs w:val="18"/>
        </w:rPr>
        <w:t xml:space="preserve">Proposições para o reenquadramento dos corpos </w:t>
      </w:r>
      <w:r w:rsidR="00104C7E">
        <w:rPr>
          <w:rFonts w:ascii="Arial" w:hAnsi="Arial"/>
          <w:sz w:val="18"/>
          <w:szCs w:val="18"/>
        </w:rPr>
        <w:t>d’</w:t>
      </w:r>
      <w:r w:rsidR="00104C7E" w:rsidRPr="00A07E4E">
        <w:rPr>
          <w:rFonts w:ascii="Arial" w:hAnsi="Arial"/>
          <w:sz w:val="18"/>
          <w:szCs w:val="18"/>
        </w:rPr>
        <w:t>água</w:t>
      </w:r>
      <w:r w:rsidRPr="00A07E4E">
        <w:rPr>
          <w:rFonts w:ascii="Arial" w:hAnsi="Arial"/>
          <w:sz w:val="18"/>
          <w:szCs w:val="18"/>
        </w:rPr>
        <w:t xml:space="preserve"> em classes de uso preponderante</w:t>
      </w:r>
      <w:r w:rsidRPr="00A07E4E">
        <w:rPr>
          <w:rFonts w:ascii="Arial" w:eastAsia="Calibri" w:hAnsi="Arial" w:cs="Arial"/>
          <w:sz w:val="18"/>
          <w:szCs w:val="18"/>
        </w:rPr>
        <w:t xml:space="preserve">. </w:t>
      </w:r>
      <w:r w:rsidRPr="00A07E4E">
        <w:rPr>
          <w:rFonts w:ascii="Arial" w:eastAsia="Calibri" w:hAnsi="Arial" w:cs="Arial"/>
          <w:b/>
          <w:sz w:val="18"/>
          <w:szCs w:val="18"/>
        </w:rPr>
        <w:t>Descrição da ação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 w:rsidRPr="00A07E4E">
        <w:rPr>
          <w:rFonts w:ascii="Arial" w:hAnsi="Arial"/>
          <w:sz w:val="18"/>
          <w:szCs w:val="18"/>
        </w:rPr>
        <w:t>Estudos e proposições para</w:t>
      </w:r>
      <w:r w:rsidR="00104C7E">
        <w:rPr>
          <w:rFonts w:ascii="Arial" w:hAnsi="Arial"/>
          <w:sz w:val="18"/>
          <w:szCs w:val="18"/>
        </w:rPr>
        <w:t xml:space="preserve"> o reenquadramento dos corpos d’</w:t>
      </w:r>
      <w:r w:rsidRPr="00A07E4E">
        <w:rPr>
          <w:rFonts w:ascii="Arial" w:hAnsi="Arial"/>
          <w:sz w:val="18"/>
          <w:szCs w:val="18"/>
        </w:rPr>
        <w:t>água em classes de uso preponderante.</w:t>
      </w: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C7349">
        <w:rPr>
          <w:rFonts w:ascii="Arial" w:eastAsia="Calibri" w:hAnsi="Arial" w:cs="Arial"/>
          <w:b/>
          <w:sz w:val="18"/>
          <w:szCs w:val="18"/>
        </w:rPr>
        <w:t>Sub PDC 1.2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>Monitoramento da Quantidade e da Qualidade dos Recursos Hídricos.</w:t>
      </w: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C7349">
        <w:rPr>
          <w:rFonts w:ascii="Arial" w:eastAsia="Calibri" w:hAnsi="Arial" w:cs="Arial"/>
          <w:b/>
          <w:sz w:val="18"/>
          <w:szCs w:val="18"/>
        </w:rPr>
        <w:t>Ação 1.2.1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>Operação da rede básica hidrológica, piezométrica e de qualidade das águas</w:t>
      </w:r>
      <w:r w:rsidRPr="00DC7349">
        <w:rPr>
          <w:rFonts w:ascii="Arial" w:eastAsia="Calibri" w:hAnsi="Arial" w:cs="Arial"/>
          <w:sz w:val="18"/>
          <w:szCs w:val="18"/>
        </w:rPr>
        <w:t xml:space="preserve">. </w:t>
      </w:r>
      <w:r w:rsidRPr="00DC7349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 xml:space="preserve">Modernização/implantação e operação das redes hidrológica, </w:t>
      </w:r>
      <w:proofErr w:type="spellStart"/>
      <w:r w:rsidRPr="00DC7349">
        <w:rPr>
          <w:rFonts w:ascii="Arial" w:hAnsi="Arial"/>
          <w:sz w:val="18"/>
          <w:szCs w:val="18"/>
        </w:rPr>
        <w:t>hidrometeorológica</w:t>
      </w:r>
      <w:proofErr w:type="spellEnd"/>
      <w:r w:rsidRPr="00DC7349">
        <w:rPr>
          <w:rFonts w:ascii="Arial" w:hAnsi="Arial"/>
          <w:sz w:val="18"/>
          <w:szCs w:val="18"/>
        </w:rPr>
        <w:t xml:space="preserve">, </w:t>
      </w:r>
      <w:proofErr w:type="spellStart"/>
      <w:r w:rsidRPr="00DC7349">
        <w:rPr>
          <w:rFonts w:ascii="Arial" w:hAnsi="Arial"/>
          <w:sz w:val="18"/>
          <w:szCs w:val="18"/>
        </w:rPr>
        <w:t>sedimentométrica</w:t>
      </w:r>
      <w:proofErr w:type="spellEnd"/>
      <w:r w:rsidRPr="00DC7349">
        <w:rPr>
          <w:rFonts w:ascii="Arial" w:hAnsi="Arial"/>
          <w:sz w:val="18"/>
          <w:szCs w:val="18"/>
        </w:rPr>
        <w:t>, piezométrica e de qualidade das águas interiores e litorâneas.</w:t>
      </w: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C7349">
        <w:rPr>
          <w:rFonts w:ascii="Arial" w:eastAsia="Calibri" w:hAnsi="Arial" w:cs="Arial"/>
          <w:b/>
          <w:sz w:val="18"/>
          <w:szCs w:val="18"/>
        </w:rPr>
        <w:t>Ação 1.2.2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>Divulgação de dados da quantidade e qualidade dos recursos hídricos, e de operação de reservatórios</w:t>
      </w:r>
      <w:r w:rsidRPr="00DC7349">
        <w:rPr>
          <w:rFonts w:ascii="Arial" w:eastAsia="Calibri" w:hAnsi="Arial" w:cs="Arial"/>
          <w:sz w:val="18"/>
          <w:szCs w:val="18"/>
        </w:rPr>
        <w:t xml:space="preserve">. </w:t>
      </w:r>
      <w:r w:rsidRPr="00DC7349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>Acompanhamento, análise, processamento, publicação e difusão de dados relativos ao monitoramento da quantidade e qualidade dos recursos hídricos, inclusive operação de reservatórios.</w:t>
      </w: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:rsidR="00E46E3E" w:rsidRPr="00DE1856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E1856">
        <w:rPr>
          <w:rFonts w:ascii="Arial" w:eastAsia="Calibri" w:hAnsi="Arial" w:cs="Arial"/>
          <w:b/>
          <w:sz w:val="18"/>
          <w:szCs w:val="18"/>
        </w:rPr>
        <w:t>Sub PDC 1.5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 xml:space="preserve">Identificação e Monitoramento das Fontes de Poluição das Águas. </w:t>
      </w:r>
    </w:p>
    <w:p w:rsidR="00E46E3E" w:rsidRPr="00DE1856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E1856">
        <w:rPr>
          <w:rFonts w:ascii="Arial" w:eastAsia="Calibri" w:hAnsi="Arial" w:cs="Arial"/>
          <w:b/>
          <w:sz w:val="18"/>
          <w:szCs w:val="18"/>
        </w:rPr>
        <w:t>Ação 1.5.2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>Monitoramento dos pontos de lançamentos de efluentes industriais e regularização das respectivas outorgas</w:t>
      </w:r>
      <w:r w:rsidRPr="00DE1856">
        <w:rPr>
          <w:rFonts w:ascii="Arial" w:eastAsia="Calibri" w:hAnsi="Arial" w:cs="Arial"/>
          <w:sz w:val="18"/>
          <w:szCs w:val="18"/>
        </w:rPr>
        <w:t xml:space="preserve">. </w:t>
      </w:r>
      <w:r w:rsidRPr="00DE1856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>Cadastramento, estudo, caracterização e monitoramento dos pontos de lançamentos de efluentes industriais, regularização das respectivas outorgas e monitoramento da renovação das licenças.</w:t>
      </w:r>
    </w:p>
    <w:p w:rsidR="00E46E3E" w:rsidRPr="00DE1856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E1856">
        <w:rPr>
          <w:rFonts w:ascii="Arial" w:eastAsia="Calibri" w:hAnsi="Arial" w:cs="Arial"/>
          <w:b/>
          <w:sz w:val="18"/>
          <w:szCs w:val="18"/>
        </w:rPr>
        <w:t>Ação 1.5.3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>Monitoramento das fontes difusas de poluição urbana e por insumos agrícolas</w:t>
      </w:r>
      <w:r w:rsidRPr="00DE1856">
        <w:rPr>
          <w:rFonts w:ascii="Arial" w:eastAsia="Calibri" w:hAnsi="Arial" w:cs="Arial"/>
          <w:sz w:val="18"/>
          <w:szCs w:val="18"/>
        </w:rPr>
        <w:t xml:space="preserve">. </w:t>
      </w:r>
      <w:r w:rsidRPr="00DE1856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>Cadastramento, estudo, caracterização e monitoramento das fontes difusas de poluição urbana e por insumos agrícolas.</w:t>
      </w:r>
    </w:p>
    <w:p w:rsidR="00E46E3E" w:rsidRDefault="00E46E3E" w:rsidP="007E53B8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E53B8" w:rsidRPr="00D0432A" w:rsidRDefault="007E53B8" w:rsidP="007E53B8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PDC </w:t>
      </w:r>
      <w:proofErr w:type="gramStart"/>
      <w:r>
        <w:rPr>
          <w:rFonts w:ascii="Arial" w:eastAsia="Calibri" w:hAnsi="Arial" w:cs="Arial"/>
          <w:b/>
          <w:sz w:val="18"/>
          <w:szCs w:val="18"/>
        </w:rPr>
        <w:t>2</w:t>
      </w:r>
      <w:proofErr w:type="gramEnd"/>
      <w:r w:rsidRPr="00D0432A">
        <w:rPr>
          <w:rFonts w:ascii="Arial" w:eastAsia="Calibri" w:hAnsi="Arial" w:cs="Arial"/>
          <w:b/>
          <w:sz w:val="18"/>
          <w:szCs w:val="18"/>
        </w:rPr>
        <w:t xml:space="preserve">: </w:t>
      </w:r>
      <w:r>
        <w:rPr>
          <w:rFonts w:ascii="Arial" w:eastAsia="Calibri" w:hAnsi="Arial" w:cs="Arial"/>
          <w:b/>
          <w:sz w:val="18"/>
          <w:szCs w:val="18"/>
        </w:rPr>
        <w:t xml:space="preserve">GERENCIAMENTO DOS RECURSOS </w:t>
      </w:r>
      <w:r w:rsidRPr="007E53B8">
        <w:rPr>
          <w:rFonts w:ascii="Arial" w:eastAsia="Calibri" w:hAnsi="Arial" w:cs="Arial"/>
          <w:b/>
          <w:sz w:val="18"/>
          <w:szCs w:val="18"/>
        </w:rPr>
        <w:t>HÍDRICOS</w:t>
      </w:r>
    </w:p>
    <w:p w:rsidR="007E53B8" w:rsidRPr="007E53B8" w:rsidRDefault="007E53B8" w:rsidP="007E53B8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E53B8" w:rsidRPr="00C033DA" w:rsidRDefault="007E53B8" w:rsidP="007E53B8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033DA">
        <w:rPr>
          <w:rFonts w:ascii="Arial" w:hAnsi="Arial"/>
          <w:b/>
          <w:sz w:val="18"/>
          <w:szCs w:val="18"/>
        </w:rPr>
        <w:t>Sub PDC 2.1</w:t>
      </w:r>
      <w:r w:rsidRPr="00C033DA">
        <w:rPr>
          <w:rFonts w:ascii="Arial" w:hAnsi="Arial"/>
          <w:sz w:val="18"/>
          <w:szCs w:val="18"/>
        </w:rPr>
        <w:t>: Gerenciamento dos Recursos Hídricos.</w:t>
      </w:r>
    </w:p>
    <w:p w:rsidR="00C033DA" w:rsidRPr="00C033DA" w:rsidRDefault="007E53B8" w:rsidP="00C033DA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C033DA">
        <w:rPr>
          <w:rFonts w:ascii="Arial" w:hAnsi="Arial"/>
          <w:b/>
          <w:sz w:val="18"/>
          <w:szCs w:val="18"/>
        </w:rPr>
        <w:t>Ação 2.1.1</w:t>
      </w:r>
      <w:r w:rsidRPr="00C033DA">
        <w:rPr>
          <w:rFonts w:ascii="Arial" w:hAnsi="Arial"/>
          <w:sz w:val="18"/>
          <w:szCs w:val="18"/>
        </w:rPr>
        <w:t xml:space="preserve">: </w:t>
      </w:r>
      <w:r w:rsidR="00C033DA" w:rsidRPr="00C033DA">
        <w:rPr>
          <w:rFonts w:ascii="Arial" w:hAnsi="Arial"/>
          <w:sz w:val="18"/>
          <w:szCs w:val="18"/>
        </w:rPr>
        <w:t>Apoio às entidades básicas do SIGRH e associações de usuários de recursos hídricos</w:t>
      </w:r>
      <w:r w:rsidRPr="00C033DA">
        <w:rPr>
          <w:rFonts w:ascii="Arial" w:hAnsi="Arial"/>
          <w:sz w:val="18"/>
          <w:szCs w:val="18"/>
        </w:rPr>
        <w:t xml:space="preserve">. </w:t>
      </w:r>
      <w:r w:rsidRPr="00C033DA">
        <w:rPr>
          <w:rFonts w:ascii="Arial" w:hAnsi="Arial"/>
          <w:b/>
          <w:sz w:val="18"/>
          <w:szCs w:val="18"/>
        </w:rPr>
        <w:t>Descrição da ação</w:t>
      </w:r>
      <w:r w:rsidRPr="00C033DA">
        <w:rPr>
          <w:rFonts w:ascii="Arial" w:hAnsi="Arial"/>
          <w:sz w:val="18"/>
          <w:szCs w:val="18"/>
        </w:rPr>
        <w:t xml:space="preserve">: </w:t>
      </w:r>
      <w:r w:rsidR="00C033DA" w:rsidRPr="00C033DA">
        <w:rPr>
          <w:rFonts w:ascii="Arial" w:hAnsi="Arial"/>
          <w:sz w:val="18"/>
          <w:szCs w:val="18"/>
        </w:rPr>
        <w:t xml:space="preserve">Apoio técnico e administrativo aos Comitês de Bacias Hidrográficas, às </w:t>
      </w:r>
      <w:proofErr w:type="gramStart"/>
      <w:r w:rsidR="00C033DA" w:rsidRPr="00C033DA">
        <w:rPr>
          <w:rFonts w:ascii="Arial" w:hAnsi="Arial"/>
          <w:sz w:val="18"/>
          <w:szCs w:val="18"/>
        </w:rPr>
        <w:t>entidades básicas do SIGRH, e incentivos para a criação de associações de usuários de re</w:t>
      </w:r>
      <w:r w:rsidR="00C033DA">
        <w:rPr>
          <w:rFonts w:ascii="Arial" w:hAnsi="Arial"/>
          <w:sz w:val="18"/>
          <w:szCs w:val="18"/>
        </w:rPr>
        <w:t>cursos hídricos</w:t>
      </w:r>
      <w:proofErr w:type="gramEnd"/>
      <w:r w:rsidR="00C033DA">
        <w:rPr>
          <w:rFonts w:ascii="Arial" w:hAnsi="Arial"/>
          <w:sz w:val="18"/>
          <w:szCs w:val="18"/>
        </w:rPr>
        <w:t>.</w:t>
      </w:r>
    </w:p>
    <w:p w:rsidR="007E53B8" w:rsidRPr="007E53B8" w:rsidRDefault="007E53B8" w:rsidP="00D0642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78691C" w:rsidRPr="00D0432A" w:rsidRDefault="0078691C" w:rsidP="0078691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PDC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3</w:t>
      </w:r>
      <w:proofErr w:type="gramEnd"/>
      <w:r w:rsidRPr="00D0432A">
        <w:rPr>
          <w:rFonts w:ascii="Arial" w:eastAsia="Calibri" w:hAnsi="Arial" w:cs="Arial"/>
          <w:b/>
          <w:sz w:val="18"/>
          <w:szCs w:val="18"/>
        </w:rPr>
        <w:t xml:space="preserve">: </w:t>
      </w:r>
      <w:r w:rsidR="003F31D4" w:rsidRPr="00D0432A">
        <w:rPr>
          <w:rFonts w:ascii="Arial" w:eastAsia="Calibri" w:hAnsi="Arial" w:cs="Arial"/>
          <w:b/>
          <w:sz w:val="18"/>
          <w:szCs w:val="18"/>
        </w:rPr>
        <w:t>RECUPERAÇÃO DA QUALIDADE DOS CORPOS D'ÁGUA</w:t>
      </w:r>
    </w:p>
    <w:p w:rsidR="0078691C" w:rsidRPr="00D0432A" w:rsidRDefault="0078691C" w:rsidP="0078691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8691C" w:rsidRPr="00D0432A" w:rsidRDefault="0078691C" w:rsidP="0078691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Sub PDC </w:t>
      </w:r>
      <w:r w:rsidR="003F31D4" w:rsidRPr="00D0432A">
        <w:rPr>
          <w:rFonts w:ascii="Arial" w:eastAsia="Calibri" w:hAnsi="Arial" w:cs="Arial"/>
          <w:b/>
          <w:sz w:val="18"/>
          <w:szCs w:val="18"/>
        </w:rPr>
        <w:t>3</w:t>
      </w:r>
      <w:r w:rsidRPr="00D0432A">
        <w:rPr>
          <w:rFonts w:ascii="Arial" w:eastAsia="Calibri" w:hAnsi="Arial" w:cs="Arial"/>
          <w:b/>
          <w:sz w:val="18"/>
          <w:szCs w:val="18"/>
        </w:rPr>
        <w:t>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="003F31D4" w:rsidRPr="00D0432A">
        <w:rPr>
          <w:rFonts w:ascii="Arial" w:hAnsi="Arial"/>
          <w:sz w:val="18"/>
          <w:szCs w:val="18"/>
        </w:rPr>
        <w:t>Tratamento dos Efluentes dos Sistemas Urbanos de Água e Esgoto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78691C" w:rsidRPr="00D0432A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proofErr w:type="gramStart"/>
      <w:r w:rsidR="003F31D4" w:rsidRPr="00D0432A">
        <w:rPr>
          <w:rFonts w:ascii="Arial" w:eastAsia="Calibri" w:hAnsi="Arial" w:cs="Arial"/>
          <w:b/>
          <w:sz w:val="18"/>
          <w:szCs w:val="18"/>
        </w:rPr>
        <w:t>3</w:t>
      </w:r>
      <w:r w:rsidRPr="00D0432A">
        <w:rPr>
          <w:rFonts w:ascii="Arial" w:eastAsia="Calibri" w:hAnsi="Arial" w:cs="Arial"/>
          <w:b/>
          <w:sz w:val="18"/>
          <w:szCs w:val="18"/>
        </w:rPr>
        <w:t>.1.1</w:t>
      </w:r>
      <w:r w:rsidRPr="00D0432A">
        <w:rPr>
          <w:rFonts w:ascii="Arial" w:eastAsia="Calibri" w:hAnsi="Arial" w:cs="Arial"/>
          <w:sz w:val="18"/>
          <w:szCs w:val="18"/>
        </w:rPr>
        <w:t>:</w:t>
      </w:r>
      <w:proofErr w:type="gramEnd"/>
      <w:r w:rsidR="003F31D4" w:rsidRPr="00D0432A">
        <w:rPr>
          <w:rFonts w:ascii="Arial" w:hAnsi="Arial"/>
          <w:sz w:val="18"/>
          <w:szCs w:val="18"/>
        </w:rPr>
        <w:t xml:space="preserve">Tratamento dos Efluentes Urbanos, Efluentes das </w:t>
      </w:r>
      <w:proofErr w:type="spellStart"/>
      <w:r w:rsidR="003F31D4" w:rsidRPr="00D0432A">
        <w:rPr>
          <w:rFonts w:ascii="Arial" w:hAnsi="Arial"/>
          <w:sz w:val="18"/>
          <w:szCs w:val="18"/>
        </w:rPr>
        <w:t>ETAs</w:t>
      </w:r>
      <w:proofErr w:type="spellEnd"/>
      <w:r w:rsidR="003F31D4" w:rsidRPr="00D0432A">
        <w:rPr>
          <w:rFonts w:ascii="Arial" w:hAnsi="Arial"/>
          <w:sz w:val="18"/>
          <w:szCs w:val="18"/>
        </w:rPr>
        <w:t xml:space="preserve"> e disposição final dos lodos das </w:t>
      </w:r>
      <w:proofErr w:type="spellStart"/>
      <w:r w:rsidR="003F31D4" w:rsidRPr="00D0432A">
        <w:rPr>
          <w:rFonts w:ascii="Arial" w:hAnsi="Arial"/>
          <w:sz w:val="18"/>
          <w:szCs w:val="18"/>
        </w:rPr>
        <w:t>ETEs</w:t>
      </w:r>
      <w:proofErr w:type="spellEnd"/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="003F31D4" w:rsidRPr="00D0432A">
        <w:rPr>
          <w:rFonts w:ascii="Arial" w:eastAsia="Calibri" w:hAnsi="Arial" w:cs="Arial"/>
          <w:sz w:val="18"/>
          <w:szCs w:val="18"/>
        </w:rPr>
        <w:t>Estudos, Projetos e</w:t>
      </w:r>
      <w:r w:rsidR="00635AC9">
        <w:rPr>
          <w:rFonts w:ascii="Arial" w:eastAsia="Calibri" w:hAnsi="Arial" w:cs="Arial"/>
          <w:sz w:val="18"/>
          <w:szCs w:val="18"/>
        </w:rPr>
        <w:t xml:space="preserve"> </w:t>
      </w:r>
      <w:r w:rsidR="003F31D4" w:rsidRPr="00D0432A">
        <w:rPr>
          <w:rFonts w:ascii="Arial" w:eastAsia="Calibri" w:hAnsi="Arial" w:cs="Arial"/>
          <w:sz w:val="18"/>
          <w:szCs w:val="18"/>
        </w:rPr>
        <w:t>Obras de Interceptação, Afastamento, Tratamento e Disposição de esgotos Urbanos, tratamento dos</w:t>
      </w:r>
      <w:r w:rsidR="00635AC9">
        <w:rPr>
          <w:rFonts w:ascii="Arial" w:eastAsia="Calibri" w:hAnsi="Arial" w:cs="Arial"/>
          <w:sz w:val="18"/>
          <w:szCs w:val="18"/>
        </w:rPr>
        <w:t xml:space="preserve"> </w:t>
      </w:r>
      <w:r w:rsidR="003F31D4" w:rsidRPr="00D0432A">
        <w:rPr>
          <w:rFonts w:ascii="Arial" w:eastAsia="Calibri" w:hAnsi="Arial" w:cs="Arial"/>
          <w:sz w:val="18"/>
          <w:szCs w:val="18"/>
        </w:rPr>
        <w:t xml:space="preserve">Efluentes Urbanos, Efluentes das </w:t>
      </w:r>
      <w:proofErr w:type="spellStart"/>
      <w:r w:rsidR="003F31D4" w:rsidRPr="00D0432A">
        <w:rPr>
          <w:rFonts w:ascii="Arial" w:eastAsia="Calibri" w:hAnsi="Arial" w:cs="Arial"/>
          <w:sz w:val="18"/>
          <w:szCs w:val="18"/>
        </w:rPr>
        <w:t>ETAs</w:t>
      </w:r>
      <w:proofErr w:type="spellEnd"/>
      <w:r w:rsidR="003F31D4" w:rsidRPr="00D0432A">
        <w:rPr>
          <w:rFonts w:ascii="Arial" w:eastAsia="Calibri" w:hAnsi="Arial" w:cs="Arial"/>
          <w:sz w:val="18"/>
          <w:szCs w:val="18"/>
        </w:rPr>
        <w:t xml:space="preserve"> e disposição final dos lodos das </w:t>
      </w:r>
      <w:proofErr w:type="spellStart"/>
      <w:r w:rsidR="003F31D4" w:rsidRPr="00D0432A">
        <w:rPr>
          <w:rFonts w:ascii="Arial" w:eastAsia="Calibri" w:hAnsi="Arial" w:cs="Arial"/>
          <w:sz w:val="18"/>
          <w:szCs w:val="18"/>
        </w:rPr>
        <w:t>ETEs</w:t>
      </w:r>
      <w:proofErr w:type="spellEnd"/>
      <w:r w:rsidR="003F31D4" w:rsidRPr="00D0432A">
        <w:rPr>
          <w:rFonts w:ascii="Arial" w:eastAsia="Calibri" w:hAnsi="Arial" w:cs="Arial"/>
          <w:sz w:val="18"/>
          <w:szCs w:val="18"/>
        </w:rPr>
        <w:t>, excluída a rede coletora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48547E" w:rsidRPr="00D0432A" w:rsidRDefault="0048547E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3F31D4" w:rsidRPr="00D0432A" w:rsidRDefault="003F31D4" w:rsidP="003F31D4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3.3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Apoio ao Controle das Fontes</w:t>
      </w:r>
      <w:r w:rsidR="00635AC9">
        <w:rPr>
          <w:rFonts w:ascii="Arial" w:hAnsi="Arial"/>
          <w:sz w:val="18"/>
          <w:szCs w:val="18"/>
        </w:rPr>
        <w:t xml:space="preserve"> </w:t>
      </w:r>
      <w:r w:rsidRPr="00D0432A">
        <w:rPr>
          <w:rFonts w:ascii="Arial" w:hAnsi="Arial"/>
          <w:sz w:val="18"/>
          <w:szCs w:val="18"/>
        </w:rPr>
        <w:t>de Poluição, inclusive as difusas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3F31D4" w:rsidRPr="00D0432A" w:rsidRDefault="003F31D4" w:rsidP="003F31D4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3.3.1</w:t>
      </w:r>
      <w:r w:rsidRPr="00D0432A">
        <w:rPr>
          <w:rFonts w:ascii="Arial" w:eastAsia="Calibri" w:hAnsi="Arial" w:cs="Arial"/>
          <w:sz w:val="18"/>
          <w:szCs w:val="18"/>
        </w:rPr>
        <w:t>:</w:t>
      </w:r>
      <w:proofErr w:type="gramEnd"/>
      <w:r w:rsidRPr="00D0432A">
        <w:rPr>
          <w:rFonts w:ascii="Arial" w:hAnsi="Arial"/>
          <w:sz w:val="18"/>
          <w:szCs w:val="18"/>
        </w:rPr>
        <w:t>Tratamento de efluentes dos sistemas de disposição final dos resíduos sólidos urbanos, e das fontes difusas de poluição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Estudos, Projetos e Obras de tratamento dos sistemas de</w:t>
      </w:r>
      <w:r w:rsidR="00635AC9">
        <w:rPr>
          <w:rFonts w:ascii="Arial" w:eastAsia="Calibri" w:hAnsi="Arial" w:cs="Arial"/>
          <w:sz w:val="18"/>
          <w:szCs w:val="18"/>
        </w:rPr>
        <w:t xml:space="preserve"> </w:t>
      </w:r>
      <w:r w:rsidRPr="00D0432A">
        <w:rPr>
          <w:rFonts w:ascii="Arial" w:eastAsia="Calibri" w:hAnsi="Arial" w:cs="Arial"/>
          <w:sz w:val="18"/>
          <w:szCs w:val="18"/>
        </w:rPr>
        <w:t xml:space="preserve">disposição final dos resíduos sólidos urbanos, bem como estudos e projetos para o controle das fontes difusas de poluição. </w:t>
      </w:r>
    </w:p>
    <w:p w:rsidR="0048547E" w:rsidRDefault="0048547E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097E56" w:rsidRDefault="00097E56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097E56" w:rsidRDefault="00097E56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097E56" w:rsidRPr="00D0432A" w:rsidRDefault="00097E56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48547E" w:rsidRPr="00D0432A" w:rsidRDefault="0048547E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lastRenderedPageBreak/>
        <w:t xml:space="preserve">PDC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4</w:t>
      </w:r>
      <w:proofErr w:type="gramEnd"/>
      <w:r w:rsidRPr="00D0432A">
        <w:rPr>
          <w:rFonts w:ascii="Arial" w:eastAsia="Calibri" w:hAnsi="Arial" w:cs="Arial"/>
          <w:b/>
          <w:sz w:val="18"/>
          <w:szCs w:val="18"/>
        </w:rPr>
        <w:t>: CONSERVAÇÃO E PROTEÇÃO DOS CORPOS D’ ÁGUA</w:t>
      </w:r>
    </w:p>
    <w:p w:rsidR="0048547E" w:rsidRPr="00D0432A" w:rsidRDefault="0048547E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48547E" w:rsidRPr="00D0432A" w:rsidRDefault="0048547E" w:rsidP="0048547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4.1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Proteção e Conservação dos Mananciais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48547E" w:rsidRPr="00D0432A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4.1.1</w:t>
      </w:r>
      <w:r w:rsidRPr="00D0432A">
        <w:rPr>
          <w:rFonts w:ascii="Arial" w:eastAsia="Calibri" w:hAnsi="Arial" w:cs="Arial"/>
          <w:sz w:val="18"/>
          <w:szCs w:val="18"/>
        </w:rPr>
        <w:t>:</w:t>
      </w:r>
      <w:proofErr w:type="gramEnd"/>
      <w:r w:rsidRPr="00D0432A">
        <w:rPr>
          <w:rFonts w:ascii="Arial" w:hAnsi="Arial"/>
          <w:sz w:val="18"/>
          <w:szCs w:val="18"/>
        </w:rPr>
        <w:t>Estudos de viabilidade e aperfeiçoamentos da legislação de proteção dos mananciais atuais e futuros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Identificação de mananciais futuros, estudos de viabilidade para as alternativas de sua utilização, assim como o acompanhamento e aperfeiçoamento da legislação de proteção dos atuais mananciais. </w:t>
      </w:r>
    </w:p>
    <w:p w:rsidR="0048547E" w:rsidRPr="00D0432A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4.1.2</w:t>
      </w:r>
      <w:r w:rsidRPr="00D0432A">
        <w:rPr>
          <w:rFonts w:ascii="Arial" w:eastAsia="Calibri" w:hAnsi="Arial" w:cs="Arial"/>
          <w:sz w:val="18"/>
          <w:szCs w:val="18"/>
        </w:rPr>
        <w:t>:</w:t>
      </w:r>
      <w:proofErr w:type="gramEnd"/>
      <w:r w:rsidRPr="00D0432A">
        <w:rPr>
          <w:rFonts w:ascii="Arial" w:hAnsi="Arial"/>
          <w:sz w:val="18"/>
          <w:szCs w:val="18"/>
        </w:rPr>
        <w:t>Estudos para implementação da política estadual de proteção e recuperação dos mananciais, com base na Lei nº 9866/97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Estudos para implantação da política estadual de proteção e recuperação dos mananciais de interesse regional com base na Lei n</w:t>
      </w:r>
      <w:r w:rsidRPr="00D0432A">
        <w:rPr>
          <w:rFonts w:ascii="Arial" w:eastAsia="MingLiU-ExtB" w:hAnsi="Arial" w:cs="Arial"/>
          <w:sz w:val="18"/>
          <w:szCs w:val="18"/>
        </w:rPr>
        <w:t>º 9866, de 28 de novembro de 1997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78691C" w:rsidRPr="00D0432A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4.1.3</w:t>
      </w:r>
      <w:r w:rsidRPr="00D0432A">
        <w:rPr>
          <w:rFonts w:ascii="Arial" w:eastAsia="Calibri" w:hAnsi="Arial" w:cs="Arial"/>
          <w:sz w:val="18"/>
          <w:szCs w:val="18"/>
        </w:rPr>
        <w:t>:</w:t>
      </w:r>
      <w:proofErr w:type="gramEnd"/>
      <w:r w:rsidRPr="00D0432A">
        <w:rPr>
          <w:rFonts w:ascii="Arial" w:hAnsi="Arial"/>
          <w:sz w:val="18"/>
          <w:szCs w:val="18"/>
        </w:rPr>
        <w:t>Ações de recomposição da vegetação ciliar e da cobertura vegetal e disciplinamento do uso do solo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Incentivos e ações de recomposição da vegetação ciliar e de topos de morro, da cobertura vegetal da bacia hidrográfica e de fomento ao disciplinamento do uso do solo, rural e urbano. </w:t>
      </w:r>
    </w:p>
    <w:p w:rsidR="0078691C" w:rsidRPr="00D0432A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</w:p>
    <w:p w:rsidR="0078691C" w:rsidRPr="00D0432A" w:rsidRDefault="0078691C" w:rsidP="0078691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4.2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Parceria com Municípios para Proteção de Mananciais Locais de Abastecimento Urbano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48547E" w:rsidRPr="00D0432A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4.2.1</w:t>
      </w:r>
      <w:r w:rsidRPr="00D0432A">
        <w:rPr>
          <w:rFonts w:ascii="Arial" w:eastAsia="Calibri" w:hAnsi="Arial" w:cs="Arial"/>
          <w:sz w:val="18"/>
          <w:szCs w:val="18"/>
        </w:rPr>
        <w:t>:</w:t>
      </w:r>
      <w:proofErr w:type="gramEnd"/>
      <w:r w:rsidRPr="00D0432A">
        <w:rPr>
          <w:rFonts w:ascii="Arial" w:hAnsi="Arial"/>
          <w:sz w:val="18"/>
          <w:szCs w:val="18"/>
        </w:rPr>
        <w:t>Parceria com Municípios para Proteção de Mananciais Locais de Abastecimento Urbano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Convênios de mútua cooperação entre Estado e Prefeituras com vistas à delegação aos municípios para a gestão de águas de interesse exclusivamente local e fins prioritários de abastecimento urbano, incluindo a aplicação da legislação de proteção aos mananciais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78691C" w:rsidRPr="00D0432A" w:rsidRDefault="0078691C" w:rsidP="0078691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9F56DC" w:rsidRPr="00D0432A" w:rsidRDefault="009F56DC" w:rsidP="009F56D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PDC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5</w:t>
      </w:r>
      <w:proofErr w:type="gramEnd"/>
      <w:r w:rsidR="0064349F" w:rsidRPr="00D0432A">
        <w:rPr>
          <w:rFonts w:ascii="Arial" w:eastAsia="Calibri" w:hAnsi="Arial" w:cs="Arial"/>
          <w:b/>
          <w:sz w:val="18"/>
          <w:szCs w:val="18"/>
        </w:rPr>
        <w:t>: PROMOÇÃO DO USO RACIONAL DOS RECURSOS HÍDRICOS</w:t>
      </w:r>
    </w:p>
    <w:p w:rsidR="0064349F" w:rsidRPr="00D0432A" w:rsidRDefault="0064349F" w:rsidP="009F56D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64349F" w:rsidRPr="00D0432A" w:rsidRDefault="0064349F" w:rsidP="0064349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5.1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Racionalização do Uso da Água no Sistema de Abastecimento Urbano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64349F" w:rsidRPr="00D0432A" w:rsidRDefault="0064349F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5.1.1</w:t>
      </w:r>
      <w:r w:rsidR="0048547E" w:rsidRPr="00D0432A">
        <w:rPr>
          <w:rFonts w:ascii="Arial" w:eastAsia="Calibri" w:hAnsi="Arial" w:cs="Arial"/>
          <w:sz w:val="18"/>
          <w:szCs w:val="18"/>
        </w:rPr>
        <w:t>:</w:t>
      </w:r>
      <w:proofErr w:type="gramEnd"/>
      <w:r w:rsidR="0048547E" w:rsidRPr="00D0432A">
        <w:rPr>
          <w:rFonts w:ascii="Arial" w:hAnsi="Arial"/>
          <w:sz w:val="18"/>
          <w:szCs w:val="18"/>
        </w:rPr>
        <w:t>Racionalização do Uso da Água no Sistema de Abastecimento Urbano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="0048547E" w:rsidRPr="00D0432A">
        <w:rPr>
          <w:rFonts w:ascii="Arial" w:eastAsia="Calibri" w:hAnsi="Arial" w:cs="Arial"/>
          <w:sz w:val="18"/>
          <w:szCs w:val="18"/>
        </w:rPr>
        <w:t>Incentivo e fomento a ações voltadas para a redução de perdas e desperdício nos sistemas urbanos de abastecimento de água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D74EBB" w:rsidRPr="00D0432A" w:rsidRDefault="00D74EBB" w:rsidP="009F56D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48547E" w:rsidRPr="00D0432A" w:rsidRDefault="0048547E" w:rsidP="0048547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5.3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 xml:space="preserve">Racionalização do Uso da Água na </w:t>
      </w:r>
      <w:r w:rsidR="006C614E" w:rsidRPr="00D0432A">
        <w:rPr>
          <w:rFonts w:ascii="Arial" w:hAnsi="Arial"/>
          <w:sz w:val="18"/>
          <w:szCs w:val="18"/>
        </w:rPr>
        <w:t>Indústria</w:t>
      </w:r>
      <w:r w:rsidRPr="00D0432A">
        <w:rPr>
          <w:rFonts w:ascii="Arial" w:hAnsi="Arial"/>
          <w:sz w:val="18"/>
          <w:szCs w:val="18"/>
        </w:rPr>
        <w:t xml:space="preserve"> e Orientação à Localização Industrial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48547E" w:rsidRPr="00D0432A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5.3.1</w:t>
      </w:r>
      <w:r w:rsidRPr="00D0432A">
        <w:rPr>
          <w:rFonts w:ascii="Arial" w:eastAsia="Calibri" w:hAnsi="Arial" w:cs="Arial"/>
          <w:sz w:val="18"/>
          <w:szCs w:val="18"/>
        </w:rPr>
        <w:t>:</w:t>
      </w:r>
      <w:proofErr w:type="gramEnd"/>
      <w:r w:rsidRPr="00D0432A">
        <w:rPr>
          <w:rFonts w:ascii="Arial" w:hAnsi="Arial"/>
          <w:sz w:val="18"/>
          <w:szCs w:val="18"/>
        </w:rPr>
        <w:t>Apoio à localização industrial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Apoio à localização industrial mediante difusão de informações sobre as disponibilidades hídricas e o enquadramento dos corpos d’água, nos locais de interesse para captação de águas e lançamentos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48547E" w:rsidRPr="00D0432A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5.3.2</w:t>
      </w:r>
      <w:r w:rsidRPr="00D0432A">
        <w:rPr>
          <w:rFonts w:ascii="Arial" w:eastAsia="Calibri" w:hAnsi="Arial" w:cs="Arial"/>
          <w:sz w:val="18"/>
          <w:szCs w:val="18"/>
        </w:rPr>
        <w:t>:</w:t>
      </w:r>
      <w:proofErr w:type="gramEnd"/>
      <w:r w:rsidRPr="00D0432A">
        <w:rPr>
          <w:rFonts w:ascii="Arial" w:hAnsi="Arial"/>
          <w:sz w:val="18"/>
          <w:szCs w:val="18"/>
        </w:rPr>
        <w:t>Apoio a empreendimentos e difusão de informações sobre recirculação e processos que economizem a água em atividades industriais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Apoio à troca e aquisição de equipamentos, difusão de informações sobre reuso, recirculação e equipamentos/processos que economizem a água, incentivando a sua utilização racional nas atividades industriais. </w:t>
      </w:r>
    </w:p>
    <w:p w:rsidR="0048547E" w:rsidRPr="00D0432A" w:rsidRDefault="0048547E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PDC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7</w:t>
      </w:r>
      <w:proofErr w:type="gramEnd"/>
      <w:r w:rsidRPr="00D0432A">
        <w:rPr>
          <w:rFonts w:ascii="Arial" w:eastAsia="Calibri" w:hAnsi="Arial" w:cs="Arial"/>
          <w:b/>
          <w:sz w:val="18"/>
          <w:szCs w:val="18"/>
        </w:rPr>
        <w:t xml:space="preserve">: PREVENÇÃO E DEFESA CONTRA EVENTOS HIDROLÓGICOS EXTREMOS </w:t>
      </w:r>
    </w:p>
    <w:p w:rsidR="00845327" w:rsidRPr="00D0432A" w:rsidRDefault="00845327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7.1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 xml:space="preserve">Apoio à </w:t>
      </w:r>
      <w:proofErr w:type="gramStart"/>
      <w:r w:rsidRPr="00D0432A">
        <w:rPr>
          <w:rFonts w:ascii="Arial" w:hAnsi="Arial"/>
          <w:sz w:val="18"/>
          <w:szCs w:val="18"/>
        </w:rPr>
        <w:t>Implementação</w:t>
      </w:r>
      <w:proofErr w:type="gramEnd"/>
      <w:r w:rsidRPr="00D0432A">
        <w:rPr>
          <w:rFonts w:ascii="Arial" w:hAnsi="Arial"/>
          <w:sz w:val="18"/>
          <w:szCs w:val="18"/>
        </w:rPr>
        <w:t xml:space="preserve"> de Ações Não Estruturais de Defesa Contra Inundações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845327" w:rsidRPr="00D0432A" w:rsidRDefault="00845327" w:rsidP="00845327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7.1.1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Zoneamento de áreas inundáveis e estudos de normas quanto ao uso do solo mais condizente com a convivência com as cheias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Cadastramento e zoneamento de áreas inundáveis, e realização de estudos e pesquisas de instrumentos normativos quanto ao uso do solo mais condizente com a convivência com as cheias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845327" w:rsidRPr="00D0432A" w:rsidRDefault="00845327" w:rsidP="00845327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7.1.2</w:t>
      </w:r>
      <w:r w:rsidRPr="00D0432A">
        <w:rPr>
          <w:rFonts w:ascii="Arial" w:eastAsia="Calibri" w:hAnsi="Arial" w:cs="Arial"/>
          <w:sz w:val="18"/>
          <w:szCs w:val="18"/>
        </w:rPr>
        <w:t xml:space="preserve">: Desenvolvimento de estudos e projetos para apoio à elaboração dos planos de macrodrenagem urbana.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Desenvolvimento de estudos e projetos para apoio à elaboração dos Planos de Macrodrenagem Urbana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7.1.3</w:t>
      </w:r>
      <w:r w:rsidRPr="00D0432A">
        <w:rPr>
          <w:rFonts w:ascii="Arial" w:eastAsia="Calibri" w:hAnsi="Arial" w:cs="Arial"/>
          <w:sz w:val="18"/>
          <w:szCs w:val="18"/>
        </w:rPr>
        <w:t xml:space="preserve">: Operação de sistemas de alerta, radares metrológicos e redes telemétricas.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Atualização/ampliação e operação de sistemas de alerta contra inundações, radares meteorológicos e redes telemétricas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7.1.4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6"/>
        </w:rPr>
        <w:t>Apoio às medidas não estruturais contra inundações e apoio às atividades de Defesa Civil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6"/>
        </w:rPr>
        <w:t xml:space="preserve">Assistência técnica e cooperação com os municípios, na </w:t>
      </w:r>
      <w:proofErr w:type="gramStart"/>
      <w:r w:rsidRPr="00D0432A">
        <w:rPr>
          <w:rFonts w:ascii="Arial" w:hAnsi="Arial"/>
          <w:sz w:val="16"/>
        </w:rPr>
        <w:t>implementação</w:t>
      </w:r>
      <w:proofErr w:type="gramEnd"/>
      <w:r w:rsidRPr="00D0432A">
        <w:rPr>
          <w:rFonts w:ascii="Arial" w:hAnsi="Arial"/>
          <w:sz w:val="16"/>
        </w:rPr>
        <w:t xml:space="preserve"> de medidas não estruturais de prevenção e defesa contra inundações, bem como, o desenvolvimento e apoio às atividades de Defesa Civil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7.2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proofErr w:type="gramStart"/>
      <w:r w:rsidRPr="00D0432A">
        <w:rPr>
          <w:rFonts w:ascii="Arial" w:eastAsia="Calibri" w:hAnsi="Arial" w:cs="Arial"/>
          <w:sz w:val="18"/>
          <w:szCs w:val="18"/>
        </w:rPr>
        <w:t>Implementação</w:t>
      </w:r>
      <w:proofErr w:type="gramEnd"/>
      <w:r w:rsidRPr="00D0432A">
        <w:rPr>
          <w:rFonts w:ascii="Arial" w:eastAsia="Calibri" w:hAnsi="Arial" w:cs="Arial"/>
          <w:sz w:val="18"/>
          <w:szCs w:val="18"/>
        </w:rPr>
        <w:t xml:space="preserve"> de Ações Estruturais de Defesa contra Inundações.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lastRenderedPageBreak/>
        <w:t>Ação 7.2.1</w:t>
      </w:r>
      <w:r w:rsidRPr="00D0432A">
        <w:rPr>
          <w:rFonts w:ascii="Arial" w:eastAsia="Calibri" w:hAnsi="Arial" w:cs="Arial"/>
          <w:sz w:val="18"/>
          <w:szCs w:val="18"/>
        </w:rPr>
        <w:t xml:space="preserve">: Projetos e obras de desassoreamento, retificação e canalização de cursos d’água.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Estudos, projetos, serviços e obras de desassoreamento, retificação e canalização de cursos d’água, em parceria com os municípios.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7.2.2</w:t>
      </w:r>
      <w:r w:rsidRPr="00D0432A">
        <w:rPr>
          <w:rFonts w:ascii="Arial" w:eastAsia="Calibri" w:hAnsi="Arial" w:cs="Arial"/>
          <w:sz w:val="18"/>
          <w:szCs w:val="18"/>
        </w:rPr>
        <w:t xml:space="preserve">: Projetos e obras de estruturas para contenção de cheias.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Estudos, projetos e obras de reservatórios para contenção de cheias e/ou regularização de descargas, ou de outras soluções estruturais não convencionais.</w:t>
      </w:r>
    </w:p>
    <w:p w:rsidR="0064349F" w:rsidRPr="00D0432A" w:rsidRDefault="0064349F" w:rsidP="00DE185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:rsidR="009F56DC" w:rsidRPr="00D0432A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PDC </w:t>
      </w:r>
      <w:proofErr w:type="gramStart"/>
      <w:r w:rsidRPr="00D0432A">
        <w:rPr>
          <w:rFonts w:ascii="Arial" w:eastAsia="Calibri" w:hAnsi="Arial" w:cs="Arial"/>
          <w:b/>
          <w:sz w:val="18"/>
          <w:szCs w:val="18"/>
        </w:rPr>
        <w:t>8</w:t>
      </w:r>
      <w:proofErr w:type="gramEnd"/>
      <w:r w:rsidRPr="00D0432A">
        <w:rPr>
          <w:rFonts w:ascii="Arial" w:eastAsia="Calibri" w:hAnsi="Arial" w:cs="Arial"/>
          <w:b/>
          <w:sz w:val="18"/>
          <w:szCs w:val="18"/>
        </w:rPr>
        <w:t xml:space="preserve">: CAPACITAÇÃO TÉCNICA, EDUCAÇÃO AMBIENTAL E COMUNICAÇÃO SOCIAL </w:t>
      </w:r>
    </w:p>
    <w:p w:rsidR="009F56DC" w:rsidRPr="00D0432A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</w:p>
    <w:p w:rsidR="009F56DC" w:rsidRPr="00D0432A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8.1</w:t>
      </w:r>
      <w:r w:rsidRPr="00D0432A">
        <w:rPr>
          <w:rFonts w:ascii="Arial" w:eastAsia="Calibri" w:hAnsi="Arial" w:cs="Arial"/>
          <w:sz w:val="18"/>
          <w:szCs w:val="18"/>
        </w:rPr>
        <w:t xml:space="preserve">: Desenvolvimento Tecnológico, Capacitação de Recursos Humanos e Comunicação </w:t>
      </w:r>
      <w:proofErr w:type="gramStart"/>
      <w:r w:rsidRPr="00D0432A">
        <w:rPr>
          <w:rFonts w:ascii="Arial" w:eastAsia="Calibri" w:hAnsi="Arial" w:cs="Arial"/>
          <w:sz w:val="18"/>
          <w:szCs w:val="18"/>
        </w:rPr>
        <w:t>Social</w:t>
      </w:r>
      <w:proofErr w:type="gramEnd"/>
    </w:p>
    <w:p w:rsidR="009F56DC" w:rsidRPr="00D0432A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8.1.1</w:t>
      </w:r>
      <w:r w:rsidRPr="00D0432A">
        <w:rPr>
          <w:rFonts w:ascii="Arial" w:eastAsia="Calibri" w:hAnsi="Arial" w:cs="Arial"/>
          <w:sz w:val="18"/>
          <w:szCs w:val="18"/>
        </w:rPr>
        <w:t xml:space="preserve">: Treinamento e capacitação, educação ambiental e comunicação </w:t>
      </w:r>
      <w:proofErr w:type="gramStart"/>
      <w:r w:rsidRPr="00D0432A">
        <w:rPr>
          <w:rFonts w:ascii="Arial" w:eastAsia="Calibri" w:hAnsi="Arial" w:cs="Arial"/>
          <w:sz w:val="18"/>
          <w:szCs w:val="18"/>
        </w:rPr>
        <w:t>social alusivos à gestão de recursos hídricos</w:t>
      </w:r>
      <w:proofErr w:type="gramEnd"/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Programas de desenvolvimento institucional e gerencial e de valorização profissional (treinamento e capacitação), de educação ambiental e comunicação </w:t>
      </w:r>
      <w:proofErr w:type="gramStart"/>
      <w:r w:rsidRPr="00D0432A">
        <w:rPr>
          <w:rFonts w:ascii="Arial" w:eastAsia="Calibri" w:hAnsi="Arial" w:cs="Arial"/>
          <w:sz w:val="18"/>
          <w:szCs w:val="18"/>
        </w:rPr>
        <w:t>social alusivos à gestão de recursos hídricos</w:t>
      </w:r>
      <w:proofErr w:type="gramEnd"/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9F56DC" w:rsidRPr="00D0432A" w:rsidRDefault="009F56DC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8.1.2</w:t>
      </w:r>
      <w:r w:rsidRPr="00D0432A">
        <w:rPr>
          <w:rFonts w:ascii="Arial" w:eastAsia="Calibri" w:hAnsi="Arial" w:cs="Arial"/>
          <w:sz w:val="18"/>
          <w:szCs w:val="18"/>
        </w:rPr>
        <w:t xml:space="preserve">: Apoio aos programas de cooperação técnica, nacional e internacional com organismos e entidades públicas ou </w:t>
      </w:r>
      <w:proofErr w:type="spellStart"/>
      <w:proofErr w:type="gramStart"/>
      <w:r w:rsidRPr="00D0432A">
        <w:rPr>
          <w:rFonts w:ascii="Arial" w:eastAsia="Calibri" w:hAnsi="Arial" w:cs="Arial"/>
          <w:sz w:val="18"/>
          <w:szCs w:val="18"/>
        </w:rPr>
        <w:t>privadas.</w:t>
      </w:r>
      <w:proofErr w:type="gramEnd"/>
      <w:r w:rsidRPr="00D0432A">
        <w:rPr>
          <w:rFonts w:ascii="Arial" w:eastAsia="Calibri" w:hAnsi="Arial" w:cs="Arial"/>
          <w:b/>
          <w:sz w:val="18"/>
          <w:szCs w:val="18"/>
        </w:rPr>
        <w:t>Descrição</w:t>
      </w:r>
      <w:proofErr w:type="spellEnd"/>
      <w:r w:rsidRPr="00D0432A">
        <w:rPr>
          <w:rFonts w:ascii="Arial" w:eastAsia="Calibri" w:hAnsi="Arial" w:cs="Arial"/>
          <w:b/>
          <w:sz w:val="18"/>
          <w:szCs w:val="18"/>
        </w:rPr>
        <w:t xml:space="preserve">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6"/>
        </w:rPr>
        <w:t>Apoio aos programas de cooperação técnica, nacional e internacional, com organismos e entidades públicos ou privados.</w:t>
      </w:r>
    </w:p>
    <w:p w:rsidR="009F56DC" w:rsidRPr="00D0432A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8.1.3</w:t>
      </w:r>
      <w:r w:rsidRPr="00D0432A">
        <w:rPr>
          <w:rFonts w:ascii="Arial" w:eastAsia="Calibri" w:hAnsi="Arial" w:cs="Arial"/>
          <w:sz w:val="18"/>
          <w:szCs w:val="18"/>
        </w:rPr>
        <w:t xml:space="preserve">: Fomento à realização de cursos e seminários de atualização, aperfeiçoamento e especialização em recursos hídricos.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Desenvolvimento e fomento à realização de cursos, seminários de atualização, aperfeiçoamento e especialização, e de estudos e pesquisas em recursos hídricos.</w:t>
      </w:r>
    </w:p>
    <w:p w:rsidR="00DE1856" w:rsidRPr="00D0432A" w:rsidRDefault="00DE1856" w:rsidP="00A07E4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sectPr w:rsidR="00DE1856" w:rsidRPr="00D0432A" w:rsidSect="000728B2">
      <w:headerReference w:type="default" r:id="rId12"/>
      <w:footerReference w:type="default" r:id="rId13"/>
      <w:footnotePr>
        <w:pos w:val="beneathText"/>
      </w:footnotePr>
      <w:pgSz w:w="11905" w:h="16837"/>
      <w:pgMar w:top="1418" w:right="1132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1E" w:rsidRDefault="00D1441E">
      <w:r>
        <w:separator/>
      </w:r>
    </w:p>
  </w:endnote>
  <w:endnote w:type="continuationSeparator" w:id="0">
    <w:p w:rsidR="00D1441E" w:rsidRDefault="00D1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F5" w:rsidRDefault="00422FFC">
    <w:pPr>
      <w:pStyle w:val="Rodap"/>
    </w:pPr>
    <w:r>
      <w:fldChar w:fldCharType="begin"/>
    </w:r>
    <w:r w:rsidR="009076F5">
      <w:instrText>PAGE   \* MERGEFORMAT</w:instrText>
    </w:r>
    <w:r>
      <w:fldChar w:fldCharType="separate"/>
    </w:r>
    <w:r w:rsidR="00CD003B">
      <w:rPr>
        <w:noProof/>
      </w:rPr>
      <w:t>5</w:t>
    </w:r>
    <w:r>
      <w:rPr>
        <w:noProof/>
      </w:rPr>
      <w:fldChar w:fldCharType="end"/>
    </w:r>
  </w:p>
  <w:p w:rsidR="009076F5" w:rsidRDefault="009076F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1E" w:rsidRDefault="00D1441E">
      <w:r>
        <w:separator/>
      </w:r>
    </w:p>
  </w:footnote>
  <w:footnote w:type="continuationSeparator" w:id="0">
    <w:p w:rsidR="00D1441E" w:rsidRDefault="00D1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F5" w:rsidRDefault="00D1441E">
    <w:pPr>
      <w:pStyle w:val="Cabealho"/>
      <w:rPr>
        <w:noProof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0.15pt;margin-top:7.2pt;width:369.9pt;height:38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4hegIAAP8E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" o:allowincell="f" stroked="f">
          <v:textbox inset="0,0,0,0">
            <w:txbxContent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  <w:sz w:val="2"/>
                  </w:rPr>
                </w:pPr>
              </w:p>
              <w:p w:rsidR="00D5365E" w:rsidRDefault="00D5365E">
                <w:pPr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COMITÊ DA BACIA HIDROGRÁFICA DA BAIXADA SANTISTA</w:t>
                </w:r>
              </w:p>
            </w:txbxContent>
          </v:textbox>
          <w10:wrap type="topAndBottom"/>
        </v:shape>
      </w:pict>
    </w:r>
    <w:r w:rsidR="009076F5">
      <w:rPr>
        <w:noProof/>
        <w:lang w:eastAsia="pt-BR"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4445</wp:posOffset>
          </wp:positionV>
          <wp:extent cx="520700" cy="758825"/>
          <wp:effectExtent l="19050" t="19050" r="12700" b="222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54C7204"/>
    <w:multiLevelType w:val="hybridMultilevel"/>
    <w:tmpl w:val="FA1235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A666E8"/>
    <w:multiLevelType w:val="hybridMultilevel"/>
    <w:tmpl w:val="D54A2434"/>
    <w:lvl w:ilvl="0" w:tplc="0882A9DC">
      <w:start w:val="2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0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1">
    <w:nsid w:val="117564CE"/>
    <w:multiLevelType w:val="hybridMultilevel"/>
    <w:tmpl w:val="D3446EAE"/>
    <w:lvl w:ilvl="0" w:tplc="3E0CA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F3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99C0071"/>
    <w:multiLevelType w:val="hybridMultilevel"/>
    <w:tmpl w:val="296C73DC"/>
    <w:lvl w:ilvl="0" w:tplc="3CBA1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2E703ED0"/>
    <w:multiLevelType w:val="hybridMultilevel"/>
    <w:tmpl w:val="20D627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B3828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33FE48E9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405B11CB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9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1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2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3">
    <w:nsid w:val="65D44569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5">
    <w:nsid w:val="72DA767C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6"/>
  </w:num>
  <w:num w:numId="20">
    <w:abstractNumId w:val="36"/>
  </w:num>
  <w:num w:numId="21">
    <w:abstractNumId w:val="29"/>
  </w:num>
  <w:num w:numId="22">
    <w:abstractNumId w:val="28"/>
  </w:num>
  <w:num w:numId="23">
    <w:abstractNumId w:val="32"/>
  </w:num>
  <w:num w:numId="24">
    <w:abstractNumId w:val="34"/>
  </w:num>
  <w:num w:numId="25">
    <w:abstractNumId w:val="27"/>
  </w:num>
  <w:num w:numId="26">
    <w:abstractNumId w:val="31"/>
  </w:num>
  <w:num w:numId="27">
    <w:abstractNumId w:val="20"/>
  </w:num>
  <w:num w:numId="28">
    <w:abstractNumId w:val="35"/>
  </w:num>
  <w:num w:numId="29">
    <w:abstractNumId w:val="24"/>
  </w:num>
  <w:num w:numId="30">
    <w:abstractNumId w:val="33"/>
  </w:num>
  <w:num w:numId="31">
    <w:abstractNumId w:val="19"/>
  </w:num>
  <w:num w:numId="32">
    <w:abstractNumId w:val="21"/>
  </w:num>
  <w:num w:numId="33">
    <w:abstractNumId w:val="17"/>
  </w:num>
  <w:num w:numId="34">
    <w:abstractNumId w:val="18"/>
  </w:num>
  <w:num w:numId="35">
    <w:abstractNumId w:val="23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FDE"/>
    <w:rsid w:val="00002056"/>
    <w:rsid w:val="0000396F"/>
    <w:rsid w:val="000048AA"/>
    <w:rsid w:val="00007946"/>
    <w:rsid w:val="0003223B"/>
    <w:rsid w:val="00033256"/>
    <w:rsid w:val="00041E23"/>
    <w:rsid w:val="00044BFD"/>
    <w:rsid w:val="00052084"/>
    <w:rsid w:val="00057789"/>
    <w:rsid w:val="000614E2"/>
    <w:rsid w:val="000728B2"/>
    <w:rsid w:val="00076AF7"/>
    <w:rsid w:val="00083C1C"/>
    <w:rsid w:val="00084C92"/>
    <w:rsid w:val="000915FD"/>
    <w:rsid w:val="00094F7F"/>
    <w:rsid w:val="00097195"/>
    <w:rsid w:val="00097E56"/>
    <w:rsid w:val="000A660C"/>
    <w:rsid w:val="000D14D7"/>
    <w:rsid w:val="000E7585"/>
    <w:rsid w:val="000F043C"/>
    <w:rsid w:val="00104C7E"/>
    <w:rsid w:val="001127BC"/>
    <w:rsid w:val="00116D83"/>
    <w:rsid w:val="00120EA9"/>
    <w:rsid w:val="0012211E"/>
    <w:rsid w:val="0012219E"/>
    <w:rsid w:val="00144000"/>
    <w:rsid w:val="00145087"/>
    <w:rsid w:val="00146B81"/>
    <w:rsid w:val="001572A9"/>
    <w:rsid w:val="00166E5D"/>
    <w:rsid w:val="00167386"/>
    <w:rsid w:val="00170B94"/>
    <w:rsid w:val="00172E5E"/>
    <w:rsid w:val="001824EE"/>
    <w:rsid w:val="00186680"/>
    <w:rsid w:val="00190748"/>
    <w:rsid w:val="00190AD6"/>
    <w:rsid w:val="001A1400"/>
    <w:rsid w:val="001A1A03"/>
    <w:rsid w:val="001A2B97"/>
    <w:rsid w:val="001B45B4"/>
    <w:rsid w:val="001C254C"/>
    <w:rsid w:val="001C7CC3"/>
    <w:rsid w:val="001D186C"/>
    <w:rsid w:val="001E0143"/>
    <w:rsid w:val="001E1923"/>
    <w:rsid w:val="001F3606"/>
    <w:rsid w:val="001F4A7D"/>
    <w:rsid w:val="001F5613"/>
    <w:rsid w:val="00206908"/>
    <w:rsid w:val="00222138"/>
    <w:rsid w:val="00226601"/>
    <w:rsid w:val="00226A11"/>
    <w:rsid w:val="002436FB"/>
    <w:rsid w:val="002514D8"/>
    <w:rsid w:val="002722AA"/>
    <w:rsid w:val="00274A9D"/>
    <w:rsid w:val="00294181"/>
    <w:rsid w:val="002A00BC"/>
    <w:rsid w:val="002A3802"/>
    <w:rsid w:val="002A6C71"/>
    <w:rsid w:val="002B1CED"/>
    <w:rsid w:val="002B7CED"/>
    <w:rsid w:val="002C16D9"/>
    <w:rsid w:val="002D3CBC"/>
    <w:rsid w:val="002D4D33"/>
    <w:rsid w:val="002E72B0"/>
    <w:rsid w:val="00305F93"/>
    <w:rsid w:val="00307128"/>
    <w:rsid w:val="003155AE"/>
    <w:rsid w:val="003158DC"/>
    <w:rsid w:val="00315DFB"/>
    <w:rsid w:val="00331292"/>
    <w:rsid w:val="00331A5F"/>
    <w:rsid w:val="003372AB"/>
    <w:rsid w:val="003419A9"/>
    <w:rsid w:val="00346A6A"/>
    <w:rsid w:val="00362BC1"/>
    <w:rsid w:val="003734E1"/>
    <w:rsid w:val="00375FF4"/>
    <w:rsid w:val="003808DF"/>
    <w:rsid w:val="003841F2"/>
    <w:rsid w:val="003848A8"/>
    <w:rsid w:val="00393C49"/>
    <w:rsid w:val="003947C6"/>
    <w:rsid w:val="003962BC"/>
    <w:rsid w:val="0039789F"/>
    <w:rsid w:val="003A0878"/>
    <w:rsid w:val="003A70A9"/>
    <w:rsid w:val="003C2109"/>
    <w:rsid w:val="003C23CC"/>
    <w:rsid w:val="003C7159"/>
    <w:rsid w:val="003D1987"/>
    <w:rsid w:val="003D4E4D"/>
    <w:rsid w:val="003D5968"/>
    <w:rsid w:val="003D79AF"/>
    <w:rsid w:val="003E19A5"/>
    <w:rsid w:val="003E401B"/>
    <w:rsid w:val="003F31D4"/>
    <w:rsid w:val="004052A2"/>
    <w:rsid w:val="00422FFC"/>
    <w:rsid w:val="004309AB"/>
    <w:rsid w:val="004430EF"/>
    <w:rsid w:val="004464FF"/>
    <w:rsid w:val="004505E4"/>
    <w:rsid w:val="0045120B"/>
    <w:rsid w:val="00454B3B"/>
    <w:rsid w:val="00455D2D"/>
    <w:rsid w:val="00460867"/>
    <w:rsid w:val="00463660"/>
    <w:rsid w:val="0046715F"/>
    <w:rsid w:val="004739CE"/>
    <w:rsid w:val="0048547E"/>
    <w:rsid w:val="004859B9"/>
    <w:rsid w:val="004945AD"/>
    <w:rsid w:val="00497790"/>
    <w:rsid w:val="004A5F4B"/>
    <w:rsid w:val="004B73BD"/>
    <w:rsid w:val="004D1DDA"/>
    <w:rsid w:val="004D3B79"/>
    <w:rsid w:val="004D3F70"/>
    <w:rsid w:val="004D7B62"/>
    <w:rsid w:val="004E1E07"/>
    <w:rsid w:val="004E4376"/>
    <w:rsid w:val="004F0912"/>
    <w:rsid w:val="0051468B"/>
    <w:rsid w:val="005212E3"/>
    <w:rsid w:val="005241CC"/>
    <w:rsid w:val="0054107E"/>
    <w:rsid w:val="00541ACE"/>
    <w:rsid w:val="00546FD1"/>
    <w:rsid w:val="00550F48"/>
    <w:rsid w:val="0055128E"/>
    <w:rsid w:val="00551F78"/>
    <w:rsid w:val="0055756A"/>
    <w:rsid w:val="00563CDE"/>
    <w:rsid w:val="005745EF"/>
    <w:rsid w:val="005843F2"/>
    <w:rsid w:val="005861A5"/>
    <w:rsid w:val="005A4EBE"/>
    <w:rsid w:val="005A71E3"/>
    <w:rsid w:val="005E5BF6"/>
    <w:rsid w:val="005F3A84"/>
    <w:rsid w:val="005F57F0"/>
    <w:rsid w:val="005F5C5C"/>
    <w:rsid w:val="0060261E"/>
    <w:rsid w:val="00604DA8"/>
    <w:rsid w:val="00612AF1"/>
    <w:rsid w:val="00616842"/>
    <w:rsid w:val="00617137"/>
    <w:rsid w:val="0062465B"/>
    <w:rsid w:val="00631A0A"/>
    <w:rsid w:val="00635AC9"/>
    <w:rsid w:val="00640693"/>
    <w:rsid w:val="0064349F"/>
    <w:rsid w:val="00644BE4"/>
    <w:rsid w:val="0064680E"/>
    <w:rsid w:val="00660106"/>
    <w:rsid w:val="006611C8"/>
    <w:rsid w:val="00661654"/>
    <w:rsid w:val="006648A4"/>
    <w:rsid w:val="00664A09"/>
    <w:rsid w:val="006669C6"/>
    <w:rsid w:val="00667850"/>
    <w:rsid w:val="00673838"/>
    <w:rsid w:val="00681877"/>
    <w:rsid w:val="006834B1"/>
    <w:rsid w:val="00683FAF"/>
    <w:rsid w:val="0068614C"/>
    <w:rsid w:val="00687C1C"/>
    <w:rsid w:val="00693220"/>
    <w:rsid w:val="00694BBF"/>
    <w:rsid w:val="006B176A"/>
    <w:rsid w:val="006C22D7"/>
    <w:rsid w:val="006C614E"/>
    <w:rsid w:val="006C636D"/>
    <w:rsid w:val="006D6245"/>
    <w:rsid w:val="006E689D"/>
    <w:rsid w:val="006E764F"/>
    <w:rsid w:val="007028F2"/>
    <w:rsid w:val="007075C1"/>
    <w:rsid w:val="00707937"/>
    <w:rsid w:val="007101F3"/>
    <w:rsid w:val="00715999"/>
    <w:rsid w:val="007258BA"/>
    <w:rsid w:val="00727B1A"/>
    <w:rsid w:val="007312AA"/>
    <w:rsid w:val="00732D85"/>
    <w:rsid w:val="00733CE9"/>
    <w:rsid w:val="0073410F"/>
    <w:rsid w:val="00737167"/>
    <w:rsid w:val="00755B07"/>
    <w:rsid w:val="0076124C"/>
    <w:rsid w:val="00781172"/>
    <w:rsid w:val="0078691C"/>
    <w:rsid w:val="007A54BB"/>
    <w:rsid w:val="007B44FB"/>
    <w:rsid w:val="007B769F"/>
    <w:rsid w:val="007D38F7"/>
    <w:rsid w:val="007D7642"/>
    <w:rsid w:val="007E53B8"/>
    <w:rsid w:val="007E6D96"/>
    <w:rsid w:val="007F1789"/>
    <w:rsid w:val="007F18C7"/>
    <w:rsid w:val="007F29B2"/>
    <w:rsid w:val="008001C3"/>
    <w:rsid w:val="0080667F"/>
    <w:rsid w:val="00807AA4"/>
    <w:rsid w:val="00815648"/>
    <w:rsid w:val="008162D3"/>
    <w:rsid w:val="00822659"/>
    <w:rsid w:val="00824AC8"/>
    <w:rsid w:val="00831A52"/>
    <w:rsid w:val="00844CF0"/>
    <w:rsid w:val="00845327"/>
    <w:rsid w:val="00845EFB"/>
    <w:rsid w:val="0084687D"/>
    <w:rsid w:val="00852354"/>
    <w:rsid w:val="008709FE"/>
    <w:rsid w:val="00871691"/>
    <w:rsid w:val="00874151"/>
    <w:rsid w:val="008819B7"/>
    <w:rsid w:val="00883A89"/>
    <w:rsid w:val="00884DBA"/>
    <w:rsid w:val="00886B43"/>
    <w:rsid w:val="0089432F"/>
    <w:rsid w:val="00895A44"/>
    <w:rsid w:val="008A3D07"/>
    <w:rsid w:val="008A42EA"/>
    <w:rsid w:val="008A5953"/>
    <w:rsid w:val="008A683E"/>
    <w:rsid w:val="008C0AAF"/>
    <w:rsid w:val="008E3AEF"/>
    <w:rsid w:val="008F2986"/>
    <w:rsid w:val="008F6374"/>
    <w:rsid w:val="008F7407"/>
    <w:rsid w:val="009034B7"/>
    <w:rsid w:val="00903783"/>
    <w:rsid w:val="009076F5"/>
    <w:rsid w:val="00911027"/>
    <w:rsid w:val="0091771D"/>
    <w:rsid w:val="00924435"/>
    <w:rsid w:val="00931888"/>
    <w:rsid w:val="0093525F"/>
    <w:rsid w:val="009636CF"/>
    <w:rsid w:val="009648FC"/>
    <w:rsid w:val="00965CB3"/>
    <w:rsid w:val="009700ED"/>
    <w:rsid w:val="009839A7"/>
    <w:rsid w:val="00987F47"/>
    <w:rsid w:val="00995ABF"/>
    <w:rsid w:val="00995E33"/>
    <w:rsid w:val="009A439A"/>
    <w:rsid w:val="009A56CD"/>
    <w:rsid w:val="009A6B82"/>
    <w:rsid w:val="009A6C8B"/>
    <w:rsid w:val="009B1EFD"/>
    <w:rsid w:val="009D64D3"/>
    <w:rsid w:val="009E5874"/>
    <w:rsid w:val="009F1E1F"/>
    <w:rsid w:val="009F3E32"/>
    <w:rsid w:val="009F56DC"/>
    <w:rsid w:val="00A07E4E"/>
    <w:rsid w:val="00A102D8"/>
    <w:rsid w:val="00A135F1"/>
    <w:rsid w:val="00A1360E"/>
    <w:rsid w:val="00A13C0C"/>
    <w:rsid w:val="00A14056"/>
    <w:rsid w:val="00A16FDE"/>
    <w:rsid w:val="00A208CB"/>
    <w:rsid w:val="00A2393F"/>
    <w:rsid w:val="00A3755A"/>
    <w:rsid w:val="00A37DF4"/>
    <w:rsid w:val="00A50193"/>
    <w:rsid w:val="00A5277F"/>
    <w:rsid w:val="00A57C95"/>
    <w:rsid w:val="00A65940"/>
    <w:rsid w:val="00A820DD"/>
    <w:rsid w:val="00A834EF"/>
    <w:rsid w:val="00A9376C"/>
    <w:rsid w:val="00AB0331"/>
    <w:rsid w:val="00AB2600"/>
    <w:rsid w:val="00AB58B8"/>
    <w:rsid w:val="00AB5AE8"/>
    <w:rsid w:val="00AC3528"/>
    <w:rsid w:val="00AD15D3"/>
    <w:rsid w:val="00AE3F9F"/>
    <w:rsid w:val="00B03D7E"/>
    <w:rsid w:val="00B079C2"/>
    <w:rsid w:val="00B16DB5"/>
    <w:rsid w:val="00B17603"/>
    <w:rsid w:val="00B222CC"/>
    <w:rsid w:val="00B22911"/>
    <w:rsid w:val="00B279B4"/>
    <w:rsid w:val="00B3236C"/>
    <w:rsid w:val="00B35D9D"/>
    <w:rsid w:val="00B4152F"/>
    <w:rsid w:val="00B44144"/>
    <w:rsid w:val="00B44672"/>
    <w:rsid w:val="00B4623D"/>
    <w:rsid w:val="00B53403"/>
    <w:rsid w:val="00B6011E"/>
    <w:rsid w:val="00B70407"/>
    <w:rsid w:val="00B85DA9"/>
    <w:rsid w:val="00B92109"/>
    <w:rsid w:val="00B92748"/>
    <w:rsid w:val="00BA0B13"/>
    <w:rsid w:val="00BB1F19"/>
    <w:rsid w:val="00BD338F"/>
    <w:rsid w:val="00BD3C55"/>
    <w:rsid w:val="00BD3E50"/>
    <w:rsid w:val="00BD53DB"/>
    <w:rsid w:val="00BF0ECD"/>
    <w:rsid w:val="00C0252C"/>
    <w:rsid w:val="00C033DA"/>
    <w:rsid w:val="00C07257"/>
    <w:rsid w:val="00C145B9"/>
    <w:rsid w:val="00C162CC"/>
    <w:rsid w:val="00C17DAF"/>
    <w:rsid w:val="00C2140F"/>
    <w:rsid w:val="00C221F8"/>
    <w:rsid w:val="00C2404E"/>
    <w:rsid w:val="00C43DD3"/>
    <w:rsid w:val="00C53543"/>
    <w:rsid w:val="00C60AD5"/>
    <w:rsid w:val="00C6440F"/>
    <w:rsid w:val="00C70790"/>
    <w:rsid w:val="00C833BD"/>
    <w:rsid w:val="00C96A26"/>
    <w:rsid w:val="00CB4B33"/>
    <w:rsid w:val="00CB77BD"/>
    <w:rsid w:val="00CB7B51"/>
    <w:rsid w:val="00CC37CC"/>
    <w:rsid w:val="00CD003B"/>
    <w:rsid w:val="00CD4F9A"/>
    <w:rsid w:val="00CE19EA"/>
    <w:rsid w:val="00CE2D62"/>
    <w:rsid w:val="00CE49D2"/>
    <w:rsid w:val="00D0432A"/>
    <w:rsid w:val="00D06425"/>
    <w:rsid w:val="00D1441E"/>
    <w:rsid w:val="00D14DFF"/>
    <w:rsid w:val="00D206CC"/>
    <w:rsid w:val="00D242C3"/>
    <w:rsid w:val="00D253DD"/>
    <w:rsid w:val="00D51FA9"/>
    <w:rsid w:val="00D5365E"/>
    <w:rsid w:val="00D54187"/>
    <w:rsid w:val="00D62FD1"/>
    <w:rsid w:val="00D74EBB"/>
    <w:rsid w:val="00D77DF6"/>
    <w:rsid w:val="00D806F8"/>
    <w:rsid w:val="00D84055"/>
    <w:rsid w:val="00D91352"/>
    <w:rsid w:val="00D9476D"/>
    <w:rsid w:val="00DB2832"/>
    <w:rsid w:val="00DC67BE"/>
    <w:rsid w:val="00DC6C16"/>
    <w:rsid w:val="00DC7349"/>
    <w:rsid w:val="00DC7BE0"/>
    <w:rsid w:val="00DD0D9F"/>
    <w:rsid w:val="00DE1856"/>
    <w:rsid w:val="00DE72DD"/>
    <w:rsid w:val="00DF488C"/>
    <w:rsid w:val="00E24128"/>
    <w:rsid w:val="00E35B77"/>
    <w:rsid w:val="00E35FC7"/>
    <w:rsid w:val="00E418C1"/>
    <w:rsid w:val="00E46E3E"/>
    <w:rsid w:val="00E72479"/>
    <w:rsid w:val="00E72798"/>
    <w:rsid w:val="00E7653E"/>
    <w:rsid w:val="00E76660"/>
    <w:rsid w:val="00E77EDF"/>
    <w:rsid w:val="00E807DA"/>
    <w:rsid w:val="00E810CA"/>
    <w:rsid w:val="00E82185"/>
    <w:rsid w:val="00E87AA2"/>
    <w:rsid w:val="00E90DA2"/>
    <w:rsid w:val="00E94DBF"/>
    <w:rsid w:val="00E96FC9"/>
    <w:rsid w:val="00EB0FEF"/>
    <w:rsid w:val="00EB20DC"/>
    <w:rsid w:val="00EB6531"/>
    <w:rsid w:val="00EB66BA"/>
    <w:rsid w:val="00EB69EB"/>
    <w:rsid w:val="00EC08A5"/>
    <w:rsid w:val="00EC2D63"/>
    <w:rsid w:val="00EE61EF"/>
    <w:rsid w:val="00EF563E"/>
    <w:rsid w:val="00EF7235"/>
    <w:rsid w:val="00F23023"/>
    <w:rsid w:val="00F30774"/>
    <w:rsid w:val="00F51356"/>
    <w:rsid w:val="00F53CDC"/>
    <w:rsid w:val="00F569C0"/>
    <w:rsid w:val="00F56D4F"/>
    <w:rsid w:val="00F813D3"/>
    <w:rsid w:val="00F81F8C"/>
    <w:rsid w:val="00F91132"/>
    <w:rsid w:val="00F94E7D"/>
    <w:rsid w:val="00F9503F"/>
    <w:rsid w:val="00FA0E5D"/>
    <w:rsid w:val="00FA2793"/>
    <w:rsid w:val="00FC3D78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rsid w:val="00A834EF"/>
    <w:pPr>
      <w:spacing w:after="120"/>
    </w:p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Recuodecorpodetexto">
    <w:name w:val="Body Text Indent"/>
    <w:basedOn w:val="Normal"/>
    <w:rsid w:val="00A834EF"/>
    <w:pPr>
      <w:ind w:firstLine="2340"/>
      <w:jc w:val="both"/>
    </w:pPr>
  </w:style>
  <w:style w:type="paragraph" w:styleId="Cabealho">
    <w:name w:val="header"/>
    <w:basedOn w:val="Normal"/>
    <w:rsid w:val="00A834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A834EF"/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20"/>
    <w:qFormat/>
    <w:rsid w:val="00AC3528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51468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rsid w:val="00A834EF"/>
    <w:pPr>
      <w:spacing w:after="120"/>
    </w:p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Recuodecorpodetexto">
    <w:name w:val="Body Text Indent"/>
    <w:basedOn w:val="Normal"/>
    <w:rsid w:val="00A834EF"/>
    <w:pPr>
      <w:ind w:firstLine="2340"/>
      <w:jc w:val="both"/>
    </w:pPr>
  </w:style>
  <w:style w:type="paragraph" w:styleId="Cabealho">
    <w:name w:val="header"/>
    <w:basedOn w:val="Normal"/>
    <w:rsid w:val="00A834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A834EF"/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20"/>
    <w:qFormat/>
    <w:rsid w:val="00AC3528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51468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hbs@uol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rh.sp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rh.sp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AE1D-0D24-4087-AE5F-D44FF4C2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7210</Words>
  <Characters>38937</Characters>
  <Application>Microsoft Office Word</Application>
  <DocSecurity>0</DocSecurity>
  <Lines>324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46055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usuario</cp:lastModifiedBy>
  <cp:revision>24</cp:revision>
  <cp:lastPrinted>2013-12-02T12:17:00Z</cp:lastPrinted>
  <dcterms:created xsi:type="dcterms:W3CDTF">2013-11-29T16:09:00Z</dcterms:created>
  <dcterms:modified xsi:type="dcterms:W3CDTF">2013-12-11T12:58:00Z</dcterms:modified>
</cp:coreProperties>
</file>